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CB14" w14:textId="10C236D4" w:rsidR="01A2A90D" w:rsidRDefault="008D08F9" w:rsidP="3D584CA6">
      <w:pPr>
        <w:jc w:val="center"/>
        <w:rPr>
          <w:b/>
          <w:bCs/>
          <w:i/>
          <w:iCs/>
          <w:sz w:val="24"/>
          <w:szCs w:val="24"/>
        </w:rPr>
      </w:pPr>
      <w:r w:rsidRPr="3D584CA6">
        <w:rPr>
          <w:b/>
          <w:bCs/>
          <w:sz w:val="28"/>
          <w:szCs w:val="28"/>
          <w:u w:val="single"/>
        </w:rPr>
        <w:t xml:space="preserve">Statewide Policy on Police </w:t>
      </w:r>
      <w:r w:rsidR="28EF6807" w:rsidRPr="3D584CA6">
        <w:rPr>
          <w:b/>
          <w:bCs/>
          <w:sz w:val="28"/>
          <w:szCs w:val="28"/>
          <w:u w:val="single"/>
        </w:rPr>
        <w:t xml:space="preserve">Use of </w:t>
      </w:r>
      <w:r w:rsidR="71299A6E" w:rsidRPr="3D584CA6">
        <w:rPr>
          <w:b/>
          <w:bCs/>
          <w:sz w:val="28"/>
          <w:szCs w:val="28"/>
          <w:u w:val="single"/>
        </w:rPr>
        <w:t>F</w:t>
      </w:r>
      <w:r w:rsidR="28EF6807" w:rsidRPr="3D584CA6">
        <w:rPr>
          <w:b/>
          <w:bCs/>
          <w:sz w:val="28"/>
          <w:szCs w:val="28"/>
          <w:u w:val="single"/>
        </w:rPr>
        <w:t>orce</w:t>
      </w:r>
    </w:p>
    <w:p w14:paraId="68985C35" w14:textId="7E6B986F" w:rsidR="008F2C57" w:rsidRDefault="008F2C57" w:rsidP="30D08E8A">
      <w:pPr>
        <w:jc w:val="center"/>
        <w:rPr>
          <w:b/>
          <w:bCs/>
          <w:i/>
          <w:iCs/>
          <w:sz w:val="24"/>
          <w:szCs w:val="24"/>
        </w:rPr>
      </w:pPr>
      <w:r>
        <w:rPr>
          <w:b/>
          <w:bCs/>
          <w:i/>
          <w:iCs/>
          <w:sz w:val="24"/>
          <w:szCs w:val="24"/>
        </w:rPr>
        <w:t>Effective date: October 1, 2021</w:t>
      </w:r>
    </w:p>
    <w:p w14:paraId="56C1A794" w14:textId="77777777" w:rsidR="00073C94" w:rsidRDefault="00073C94" w:rsidP="008D08F9">
      <w:pPr>
        <w:rPr>
          <w:sz w:val="24"/>
          <w:szCs w:val="24"/>
        </w:rPr>
      </w:pPr>
    </w:p>
    <w:p w14:paraId="1957A82F" w14:textId="5DFC7F3C" w:rsidR="00B41E06" w:rsidRDefault="63A0D425" w:rsidP="008D08F9">
      <w:pPr>
        <w:rPr>
          <w:sz w:val="24"/>
          <w:szCs w:val="24"/>
        </w:rPr>
      </w:pPr>
      <w:r w:rsidRPr="30D08E8A">
        <w:rPr>
          <w:sz w:val="24"/>
          <w:szCs w:val="24"/>
        </w:rPr>
        <w:t>INTRODUCTION</w:t>
      </w:r>
      <w:r w:rsidR="00B41E06" w:rsidRPr="30D08E8A">
        <w:rPr>
          <w:sz w:val="24"/>
          <w:szCs w:val="24"/>
        </w:rPr>
        <w:t>:</w:t>
      </w:r>
    </w:p>
    <w:p w14:paraId="594454B1" w14:textId="335165AE" w:rsidR="004E5A3B" w:rsidRPr="00D21AEB" w:rsidRDefault="009042D7" w:rsidP="008742F1">
      <w:pPr>
        <w:spacing w:after="0" w:line="240" w:lineRule="auto"/>
        <w:rPr>
          <w:rFonts w:ascii="Calibri" w:eastAsia="Times New Roman" w:hAnsi="Calibri" w:cs="Calibri"/>
        </w:rPr>
      </w:pPr>
      <w:r w:rsidRPr="008742F1">
        <w:rPr>
          <w:b/>
          <w:bCs/>
          <w:i/>
          <w:iCs/>
        </w:rPr>
        <w:t>This is a statewide use of force policy created pursuant to Executive Order 03-20</w:t>
      </w:r>
      <w:r w:rsidR="0014429E" w:rsidRPr="008742F1">
        <w:rPr>
          <w:b/>
          <w:bCs/>
          <w:i/>
          <w:iCs/>
        </w:rPr>
        <w:t>.</w:t>
      </w:r>
      <w:r w:rsidRPr="008742F1">
        <w:rPr>
          <w:b/>
          <w:bCs/>
          <w:i/>
          <w:iCs/>
        </w:rPr>
        <w:t xml:space="preserve"> This policy is a guide</w:t>
      </w:r>
      <w:r w:rsidR="005F4853" w:rsidRPr="008742F1">
        <w:rPr>
          <w:b/>
          <w:bCs/>
          <w:i/>
          <w:iCs/>
        </w:rPr>
        <w:t xml:space="preserve"> </w:t>
      </w:r>
      <w:r w:rsidRPr="008742F1">
        <w:rPr>
          <w:b/>
          <w:bCs/>
          <w:i/>
          <w:iCs/>
        </w:rPr>
        <w:t>and shall not be construed as creating any substantive or procedural rights enforceable at law by any party in any civil, criminal, or administrative matter.  It only applies in internal agency or Criminal Justice Council proceedings, as appropriate.  This policy shall not be construed as creating a higher legal standard of care with respect to third party claims.</w:t>
      </w:r>
      <w:r w:rsidR="004E5A3B" w:rsidRPr="008742F1">
        <w:rPr>
          <w:b/>
          <w:bCs/>
          <w:i/>
          <w:iCs/>
        </w:rPr>
        <w:t xml:space="preserve"> </w:t>
      </w:r>
      <w:r w:rsidR="004E5A3B" w:rsidRPr="00970026">
        <w:rPr>
          <w:rFonts w:ascii="Calibri" w:eastAsia="Times New Roman" w:hAnsi="Calibri" w:cs="Calibri"/>
          <w:b/>
          <w:bCs/>
          <w:i/>
          <w:iCs/>
        </w:rPr>
        <w:t xml:space="preserve">This policy and its appendices are subject to the considerations in this </w:t>
      </w:r>
      <w:r w:rsidR="000D1901" w:rsidRPr="00970026">
        <w:rPr>
          <w:rFonts w:ascii="Calibri" w:eastAsia="Times New Roman" w:hAnsi="Calibri" w:cs="Calibri"/>
          <w:b/>
          <w:bCs/>
          <w:i/>
          <w:iCs/>
        </w:rPr>
        <w:t>i</w:t>
      </w:r>
      <w:r w:rsidR="004E5A3B" w:rsidRPr="00970026">
        <w:rPr>
          <w:rFonts w:ascii="Calibri" w:eastAsia="Times New Roman" w:hAnsi="Calibri" w:cs="Calibri"/>
          <w:b/>
          <w:bCs/>
          <w:i/>
          <w:iCs/>
        </w:rPr>
        <w:t>ntroduction as well as the definitions that follow,</w:t>
      </w:r>
      <w:r w:rsidR="00970026">
        <w:rPr>
          <w:rFonts w:ascii="Calibri" w:eastAsia="Times New Roman" w:hAnsi="Calibri" w:cs="Calibri"/>
          <w:b/>
          <w:bCs/>
          <w:i/>
          <w:iCs/>
        </w:rPr>
        <w:t xml:space="preserve"> </w:t>
      </w:r>
      <w:r w:rsidR="004E5A3B" w:rsidRPr="00970026">
        <w:rPr>
          <w:rFonts w:ascii="Calibri" w:eastAsia="Times New Roman" w:hAnsi="Calibri" w:cs="Calibri"/>
          <w:b/>
          <w:bCs/>
          <w:i/>
          <w:iCs/>
        </w:rPr>
        <w:t>and shall be construed consistent with any law governing the use of force, including 20 V.S.A. § 2368.</w:t>
      </w:r>
    </w:p>
    <w:p w14:paraId="3AA9F71D" w14:textId="2D7202DD" w:rsidR="009042D7" w:rsidRPr="008742F1" w:rsidRDefault="009042D7" w:rsidP="008D08F9">
      <w:pPr>
        <w:rPr>
          <w:b/>
          <w:bCs/>
          <w:i/>
          <w:iCs/>
        </w:rPr>
      </w:pPr>
    </w:p>
    <w:p w14:paraId="07F97D04" w14:textId="00D07A0C" w:rsidR="00FF5429" w:rsidRDefault="00E96423" w:rsidP="008D08F9">
      <w:pPr>
        <w:rPr>
          <w:sz w:val="24"/>
          <w:szCs w:val="24"/>
        </w:rPr>
      </w:pPr>
      <w:r>
        <w:rPr>
          <w:sz w:val="24"/>
          <w:szCs w:val="24"/>
        </w:rPr>
        <w:t>Every law enforcement officer in Vermont is committed to upholding the Constitution, as well as the laws of the United States and Vermont, while defending the civil rights and dignity of all persons.  Whenever possible, police seek to accomplish lawful objectives through cooperation with the public and with minimal reliance on physical force</w:t>
      </w:r>
      <w:r w:rsidR="002A0986">
        <w:rPr>
          <w:sz w:val="24"/>
          <w:szCs w:val="24"/>
        </w:rPr>
        <w:t xml:space="preserve"> to </w:t>
      </w:r>
      <w:r w:rsidR="001A15C2">
        <w:rPr>
          <w:sz w:val="24"/>
          <w:szCs w:val="24"/>
        </w:rPr>
        <w:t>overcome resistan</w:t>
      </w:r>
      <w:r w:rsidR="000F30DB">
        <w:rPr>
          <w:sz w:val="24"/>
          <w:szCs w:val="24"/>
        </w:rPr>
        <w:t>ce</w:t>
      </w:r>
      <w:r>
        <w:rPr>
          <w:sz w:val="24"/>
          <w:szCs w:val="24"/>
        </w:rPr>
        <w:t>.</w:t>
      </w:r>
      <w:r w:rsidR="00207D48">
        <w:rPr>
          <w:sz w:val="24"/>
          <w:szCs w:val="24"/>
        </w:rPr>
        <w:t xml:space="preserve"> </w:t>
      </w:r>
      <w:r>
        <w:rPr>
          <w:sz w:val="24"/>
          <w:szCs w:val="24"/>
        </w:rPr>
        <w:t xml:space="preserve">  </w:t>
      </w:r>
    </w:p>
    <w:p w14:paraId="7BE60C08" w14:textId="5B50281A" w:rsidR="00207D48" w:rsidRDefault="00E96423" w:rsidP="008D08F9">
      <w:pPr>
        <w:rPr>
          <w:sz w:val="24"/>
          <w:szCs w:val="24"/>
        </w:rPr>
      </w:pPr>
      <w:r>
        <w:rPr>
          <w:sz w:val="24"/>
          <w:szCs w:val="24"/>
        </w:rPr>
        <w:t xml:space="preserve">There are times when use of force against a citizen is </w:t>
      </w:r>
      <w:r w:rsidR="008E482E">
        <w:rPr>
          <w:sz w:val="24"/>
          <w:szCs w:val="24"/>
        </w:rPr>
        <w:t>unavoidable</w:t>
      </w:r>
      <w:r>
        <w:rPr>
          <w:sz w:val="24"/>
          <w:szCs w:val="24"/>
        </w:rPr>
        <w:t xml:space="preserve">. In these cases, the decision to use force should not be undertaken lightly and </w:t>
      </w:r>
      <w:r w:rsidR="008E482E">
        <w:rPr>
          <w:sz w:val="24"/>
          <w:szCs w:val="24"/>
        </w:rPr>
        <w:t xml:space="preserve">the facts and circumstances of each case </w:t>
      </w:r>
      <w:r>
        <w:rPr>
          <w:sz w:val="24"/>
          <w:szCs w:val="24"/>
        </w:rPr>
        <w:t xml:space="preserve">must be evaluated carefully and thoroughly.  </w:t>
      </w:r>
      <w:r w:rsidR="008E482E">
        <w:rPr>
          <w:sz w:val="24"/>
          <w:szCs w:val="24"/>
        </w:rPr>
        <w:t>Many times</w:t>
      </w:r>
      <w:r w:rsidR="00AC2250">
        <w:rPr>
          <w:sz w:val="24"/>
          <w:szCs w:val="24"/>
        </w:rPr>
        <w:t>,</w:t>
      </w:r>
      <w:r w:rsidR="008E482E">
        <w:rPr>
          <w:sz w:val="24"/>
          <w:szCs w:val="24"/>
        </w:rPr>
        <w:t xml:space="preserve"> this analysis </w:t>
      </w:r>
      <w:r w:rsidR="0027474C">
        <w:rPr>
          <w:sz w:val="24"/>
          <w:szCs w:val="24"/>
        </w:rPr>
        <w:t>must</w:t>
      </w:r>
      <w:r w:rsidR="008E482E">
        <w:rPr>
          <w:sz w:val="24"/>
          <w:szCs w:val="24"/>
        </w:rPr>
        <w:t xml:space="preserve"> be made in a split second under tense and rapidly evolving circumstances. </w:t>
      </w:r>
    </w:p>
    <w:p w14:paraId="5AEB9CCE" w14:textId="6328F867" w:rsidR="008E482E" w:rsidRDefault="00207D48" w:rsidP="008D08F9">
      <w:pPr>
        <w:rPr>
          <w:sz w:val="24"/>
          <w:szCs w:val="24"/>
        </w:rPr>
      </w:pPr>
      <w:r w:rsidRPr="1A94A4A4">
        <w:rPr>
          <w:sz w:val="24"/>
          <w:szCs w:val="24"/>
        </w:rPr>
        <w:t>While force is used in response to a subject’s behavior, o</w:t>
      </w:r>
      <w:r w:rsidR="00E96423" w:rsidRPr="1A94A4A4">
        <w:rPr>
          <w:sz w:val="24"/>
          <w:szCs w:val="24"/>
        </w:rPr>
        <w:t xml:space="preserve">fficers should recognize that their </w:t>
      </w:r>
      <w:r w:rsidR="005270F7" w:rsidRPr="1A94A4A4">
        <w:rPr>
          <w:sz w:val="24"/>
          <w:szCs w:val="24"/>
        </w:rPr>
        <w:t xml:space="preserve">own </w:t>
      </w:r>
      <w:r w:rsidR="00E96423" w:rsidRPr="1A94A4A4">
        <w:rPr>
          <w:sz w:val="24"/>
          <w:szCs w:val="24"/>
        </w:rPr>
        <w:t>conduct can contribute to the need to use force</w:t>
      </w:r>
      <w:r w:rsidRPr="1A94A4A4">
        <w:rPr>
          <w:sz w:val="24"/>
          <w:szCs w:val="24"/>
        </w:rPr>
        <w:t>.</w:t>
      </w:r>
      <w:r w:rsidR="00E96423" w:rsidRPr="1A94A4A4">
        <w:rPr>
          <w:sz w:val="24"/>
          <w:szCs w:val="24"/>
        </w:rPr>
        <w:t xml:space="preserve"> </w:t>
      </w:r>
      <w:r w:rsidRPr="1A94A4A4">
        <w:rPr>
          <w:sz w:val="24"/>
          <w:szCs w:val="24"/>
        </w:rPr>
        <w:t>W</w:t>
      </w:r>
      <w:r w:rsidR="00E96423" w:rsidRPr="1A94A4A4">
        <w:rPr>
          <w:sz w:val="24"/>
          <w:szCs w:val="24"/>
        </w:rPr>
        <w:t xml:space="preserve">henever </w:t>
      </w:r>
      <w:r w:rsidR="008E482E" w:rsidRPr="1A94A4A4">
        <w:rPr>
          <w:sz w:val="24"/>
          <w:szCs w:val="24"/>
        </w:rPr>
        <w:t>feasible and safe for all involved</w:t>
      </w:r>
      <w:r w:rsidR="00E96423" w:rsidRPr="1A94A4A4">
        <w:rPr>
          <w:sz w:val="24"/>
          <w:szCs w:val="24"/>
        </w:rPr>
        <w:t>, officers should seek to use de-escalation</w:t>
      </w:r>
      <w:r w:rsidR="7D6E7779" w:rsidRPr="1A94A4A4">
        <w:rPr>
          <w:sz w:val="24"/>
          <w:szCs w:val="24"/>
        </w:rPr>
        <w:t xml:space="preserve"> techniques, which include</w:t>
      </w:r>
      <w:r w:rsidR="008E482E" w:rsidRPr="1A94A4A4">
        <w:rPr>
          <w:sz w:val="24"/>
          <w:szCs w:val="24"/>
        </w:rPr>
        <w:t xml:space="preserve"> effective communication skills and</w:t>
      </w:r>
      <w:r w:rsidR="1F255498" w:rsidRPr="1A94A4A4">
        <w:rPr>
          <w:sz w:val="24"/>
          <w:szCs w:val="24"/>
        </w:rPr>
        <w:t xml:space="preserve"> use of</w:t>
      </w:r>
      <w:r w:rsidR="008E482E" w:rsidRPr="1A94A4A4">
        <w:rPr>
          <w:sz w:val="24"/>
          <w:szCs w:val="24"/>
        </w:rPr>
        <w:t xml:space="preserve"> available resources to reduce the need to use force. </w:t>
      </w:r>
    </w:p>
    <w:p w14:paraId="52DBCFE1" w14:textId="4C84BA3A" w:rsidR="00B41E06" w:rsidRDefault="008E482E" w:rsidP="008D08F9">
      <w:pPr>
        <w:rPr>
          <w:sz w:val="24"/>
          <w:szCs w:val="24"/>
        </w:rPr>
      </w:pPr>
      <w:r>
        <w:rPr>
          <w:sz w:val="24"/>
          <w:szCs w:val="24"/>
        </w:rPr>
        <w:t xml:space="preserve">Nothing in this policy should be construed to require officers to assume unreasonable risks in the performance of their duties. The safety of the officer(s) and the public is paramount. Officers who fail to use timely and adequate force when it is necessary may endanger themselves, </w:t>
      </w:r>
      <w:r w:rsidR="00207D48">
        <w:rPr>
          <w:sz w:val="24"/>
          <w:szCs w:val="24"/>
        </w:rPr>
        <w:t>the community and fellow officers.  Conversely, officers who use unreasonable force degrade the community’s confidence in the police and expose themselves and the agency to legal risks.</w:t>
      </w:r>
    </w:p>
    <w:p w14:paraId="55C2C0CB" w14:textId="77777777" w:rsidR="00B41E06" w:rsidRDefault="00B41E06" w:rsidP="008D08F9">
      <w:pPr>
        <w:rPr>
          <w:sz w:val="24"/>
          <w:szCs w:val="24"/>
        </w:rPr>
      </w:pPr>
    </w:p>
    <w:p w14:paraId="2B6B0A02" w14:textId="1875817E" w:rsidR="00B41E06" w:rsidRDefault="00B41E06" w:rsidP="008D08F9">
      <w:pPr>
        <w:rPr>
          <w:sz w:val="24"/>
          <w:szCs w:val="24"/>
        </w:rPr>
      </w:pPr>
      <w:r>
        <w:rPr>
          <w:sz w:val="24"/>
          <w:szCs w:val="24"/>
        </w:rPr>
        <w:t>POLICY STATEMENT:</w:t>
      </w:r>
    </w:p>
    <w:p w14:paraId="7A57C768" w14:textId="4247C634" w:rsidR="00B11F4A" w:rsidRDefault="00FF5429" w:rsidP="008D08F9">
      <w:pPr>
        <w:rPr>
          <w:sz w:val="24"/>
          <w:szCs w:val="24"/>
        </w:rPr>
      </w:pPr>
      <w:r>
        <w:rPr>
          <w:sz w:val="24"/>
          <w:szCs w:val="24"/>
        </w:rPr>
        <w:t>This agency believes in the sanctity of every human life and in the value of de-escalation and effective communication.  When force is necessary to bring an event or incident under control, officers will use only</w:t>
      </w:r>
      <w:r w:rsidR="00F02B5A">
        <w:rPr>
          <w:sz w:val="24"/>
          <w:szCs w:val="24"/>
        </w:rPr>
        <w:t xml:space="preserve"> objectively</w:t>
      </w:r>
      <w:r>
        <w:rPr>
          <w:sz w:val="24"/>
          <w:szCs w:val="24"/>
        </w:rPr>
        <w:t xml:space="preserve"> reasonable force to accomplish lawful objectives.  </w:t>
      </w:r>
    </w:p>
    <w:p w14:paraId="20DEFB1F" w14:textId="1875817E" w:rsidR="008F044A" w:rsidRDefault="008F044A" w:rsidP="008D08F9">
      <w:pPr>
        <w:rPr>
          <w:sz w:val="24"/>
          <w:szCs w:val="24"/>
        </w:rPr>
      </w:pPr>
    </w:p>
    <w:p w14:paraId="30DA037F" w14:textId="1875817E" w:rsidR="00B41E06" w:rsidRDefault="00B41E06" w:rsidP="008D08F9">
      <w:pPr>
        <w:rPr>
          <w:sz w:val="24"/>
          <w:szCs w:val="24"/>
        </w:rPr>
      </w:pPr>
      <w:r>
        <w:rPr>
          <w:sz w:val="24"/>
          <w:szCs w:val="24"/>
        </w:rPr>
        <w:t>TABLE OF CONTENTS:</w:t>
      </w:r>
    </w:p>
    <w:p w14:paraId="36C4DB01" w14:textId="77777777" w:rsidR="00B41E06" w:rsidRDefault="00B41E06" w:rsidP="00B41E06">
      <w:pPr>
        <w:pStyle w:val="ListParagraph"/>
        <w:numPr>
          <w:ilvl w:val="0"/>
          <w:numId w:val="2"/>
        </w:numPr>
        <w:rPr>
          <w:sz w:val="24"/>
          <w:szCs w:val="24"/>
        </w:rPr>
      </w:pPr>
      <w:r>
        <w:rPr>
          <w:sz w:val="24"/>
          <w:szCs w:val="24"/>
        </w:rPr>
        <w:t>Definitions</w:t>
      </w:r>
    </w:p>
    <w:p w14:paraId="39129439" w14:textId="77777777" w:rsidR="00B41E06" w:rsidRDefault="00B41E06" w:rsidP="00B41E06">
      <w:pPr>
        <w:pStyle w:val="ListParagraph"/>
        <w:numPr>
          <w:ilvl w:val="0"/>
          <w:numId w:val="2"/>
        </w:numPr>
        <w:rPr>
          <w:sz w:val="24"/>
          <w:szCs w:val="24"/>
        </w:rPr>
      </w:pPr>
      <w:r>
        <w:rPr>
          <w:sz w:val="24"/>
          <w:szCs w:val="24"/>
        </w:rPr>
        <w:t>Considerations prior to force being used</w:t>
      </w:r>
    </w:p>
    <w:p w14:paraId="18CD26E6" w14:textId="77777777" w:rsidR="00B41E06" w:rsidRDefault="00B41E06" w:rsidP="00B41E06">
      <w:pPr>
        <w:pStyle w:val="ListParagraph"/>
        <w:numPr>
          <w:ilvl w:val="0"/>
          <w:numId w:val="2"/>
        </w:numPr>
        <w:rPr>
          <w:sz w:val="24"/>
          <w:szCs w:val="24"/>
        </w:rPr>
      </w:pPr>
      <w:r>
        <w:rPr>
          <w:sz w:val="24"/>
          <w:szCs w:val="24"/>
        </w:rPr>
        <w:t>Less lethal force</w:t>
      </w:r>
    </w:p>
    <w:p w14:paraId="115A1761" w14:textId="77777777" w:rsidR="00B41E06" w:rsidRDefault="00B41E06" w:rsidP="00B41E06">
      <w:pPr>
        <w:pStyle w:val="ListParagraph"/>
        <w:numPr>
          <w:ilvl w:val="0"/>
          <w:numId w:val="2"/>
        </w:numPr>
        <w:rPr>
          <w:sz w:val="24"/>
          <w:szCs w:val="24"/>
        </w:rPr>
      </w:pPr>
      <w:r>
        <w:rPr>
          <w:sz w:val="24"/>
          <w:szCs w:val="24"/>
        </w:rPr>
        <w:t>Lethal force</w:t>
      </w:r>
    </w:p>
    <w:p w14:paraId="483FA533" w14:textId="3E8C66A6" w:rsidR="00B41E06" w:rsidRDefault="00B41E06" w:rsidP="00B41E06">
      <w:pPr>
        <w:pStyle w:val="ListParagraph"/>
        <w:numPr>
          <w:ilvl w:val="0"/>
          <w:numId w:val="2"/>
        </w:numPr>
        <w:rPr>
          <w:sz w:val="24"/>
          <w:szCs w:val="24"/>
        </w:rPr>
      </w:pPr>
      <w:r>
        <w:rPr>
          <w:sz w:val="24"/>
          <w:szCs w:val="24"/>
        </w:rPr>
        <w:t>Duty to Intervene</w:t>
      </w:r>
    </w:p>
    <w:p w14:paraId="2B4AC958" w14:textId="3D2E760A" w:rsidR="008F044A" w:rsidRDefault="00850172" w:rsidP="004E7729">
      <w:pPr>
        <w:pStyle w:val="ListParagraph"/>
        <w:numPr>
          <w:ilvl w:val="0"/>
          <w:numId w:val="2"/>
        </w:numPr>
        <w:rPr>
          <w:sz w:val="24"/>
          <w:szCs w:val="24"/>
        </w:rPr>
      </w:pPr>
      <w:r w:rsidRPr="008F044A">
        <w:rPr>
          <w:sz w:val="24"/>
          <w:szCs w:val="24"/>
        </w:rPr>
        <w:t>Duty of Care</w:t>
      </w:r>
    </w:p>
    <w:p w14:paraId="62A70989" w14:textId="77777777" w:rsidR="00BF287B" w:rsidRDefault="00B41E06" w:rsidP="00BF287B">
      <w:pPr>
        <w:pStyle w:val="ListParagraph"/>
        <w:numPr>
          <w:ilvl w:val="0"/>
          <w:numId w:val="2"/>
        </w:numPr>
        <w:rPr>
          <w:sz w:val="24"/>
          <w:szCs w:val="24"/>
        </w:rPr>
      </w:pPr>
      <w:r w:rsidRPr="008F044A">
        <w:rPr>
          <w:sz w:val="24"/>
          <w:szCs w:val="24"/>
        </w:rPr>
        <w:t>Reporting &amp; Supervisory Revie</w:t>
      </w:r>
      <w:r w:rsidR="00BF287B">
        <w:rPr>
          <w:sz w:val="24"/>
          <w:szCs w:val="24"/>
        </w:rPr>
        <w:t>w</w:t>
      </w:r>
    </w:p>
    <w:p w14:paraId="0515E295" w14:textId="742C4D86" w:rsidR="00B41E06" w:rsidRPr="00BF287B" w:rsidRDefault="1777385E" w:rsidP="00BF287B">
      <w:pPr>
        <w:pStyle w:val="ListParagraph"/>
        <w:numPr>
          <w:ilvl w:val="0"/>
          <w:numId w:val="2"/>
        </w:numPr>
        <w:rPr>
          <w:sz w:val="24"/>
          <w:szCs w:val="24"/>
        </w:rPr>
      </w:pPr>
      <w:r w:rsidRPr="00BF287B">
        <w:rPr>
          <w:sz w:val="24"/>
          <w:szCs w:val="24"/>
        </w:rPr>
        <w:t>Administrative Investigation</w:t>
      </w:r>
    </w:p>
    <w:p w14:paraId="5F6F8EAC" w14:textId="097E8151" w:rsidR="00B41E06" w:rsidRDefault="00B41E06" w:rsidP="30D08E8A">
      <w:pPr>
        <w:pStyle w:val="ListParagraph"/>
        <w:numPr>
          <w:ilvl w:val="0"/>
          <w:numId w:val="2"/>
        </w:numPr>
        <w:spacing w:after="0"/>
        <w:rPr>
          <w:rFonts w:eastAsiaTheme="minorEastAsia"/>
          <w:sz w:val="24"/>
          <w:szCs w:val="24"/>
        </w:rPr>
      </w:pPr>
      <w:r>
        <w:rPr>
          <w:sz w:val="24"/>
          <w:szCs w:val="24"/>
        </w:rPr>
        <w:t>Training</w:t>
      </w:r>
    </w:p>
    <w:p w14:paraId="157C87A0" w14:textId="5FAB8AF0" w:rsidR="000F7E49" w:rsidRDefault="79CF439B" w:rsidP="3D584CA6">
      <w:pPr>
        <w:pStyle w:val="ListParagraph"/>
        <w:numPr>
          <w:ilvl w:val="0"/>
          <w:numId w:val="2"/>
        </w:numPr>
        <w:rPr>
          <w:rFonts w:eastAsiaTheme="minorEastAsia"/>
          <w:sz w:val="24"/>
          <w:szCs w:val="24"/>
        </w:rPr>
      </w:pPr>
      <w:r w:rsidRPr="3D584CA6">
        <w:rPr>
          <w:sz w:val="24"/>
          <w:szCs w:val="24"/>
        </w:rPr>
        <w:t xml:space="preserve">Appendix A - </w:t>
      </w:r>
      <w:r w:rsidR="0CED9D50" w:rsidRPr="3D584CA6">
        <w:rPr>
          <w:sz w:val="24"/>
          <w:szCs w:val="24"/>
        </w:rPr>
        <w:t>L</w:t>
      </w:r>
      <w:r w:rsidRPr="3D584CA6">
        <w:rPr>
          <w:rFonts w:ascii="Calibri" w:eastAsia="Calibri" w:hAnsi="Calibri" w:cs="Calibri"/>
          <w:color w:val="000000" w:themeColor="text1"/>
          <w:sz w:val="24"/>
          <w:szCs w:val="24"/>
        </w:rPr>
        <w:t xml:space="preserve">ethal force </w:t>
      </w:r>
      <w:r w:rsidR="006660C9">
        <w:rPr>
          <w:rFonts w:ascii="Calibri" w:eastAsia="Calibri" w:hAnsi="Calibri" w:cs="Calibri"/>
          <w:color w:val="000000" w:themeColor="text1"/>
          <w:sz w:val="24"/>
          <w:szCs w:val="24"/>
        </w:rPr>
        <w:t>post-</w:t>
      </w:r>
      <w:r w:rsidRPr="3D584CA6">
        <w:rPr>
          <w:rFonts w:ascii="Calibri" w:eastAsia="Calibri" w:hAnsi="Calibri" w:cs="Calibri"/>
          <w:color w:val="000000" w:themeColor="text1"/>
          <w:sz w:val="24"/>
          <w:szCs w:val="24"/>
        </w:rPr>
        <w:t>incident procedures and statewide policy on review of B</w:t>
      </w:r>
      <w:r w:rsidR="00B378BD">
        <w:rPr>
          <w:rFonts w:ascii="Calibri" w:eastAsia="Calibri" w:hAnsi="Calibri" w:cs="Calibri"/>
          <w:color w:val="000000" w:themeColor="text1"/>
          <w:sz w:val="24"/>
          <w:szCs w:val="24"/>
        </w:rPr>
        <w:t xml:space="preserve">ody </w:t>
      </w:r>
      <w:r w:rsidRPr="3D584CA6">
        <w:rPr>
          <w:rFonts w:ascii="Calibri" w:eastAsia="Calibri" w:hAnsi="Calibri" w:cs="Calibri"/>
          <w:color w:val="000000" w:themeColor="text1"/>
          <w:sz w:val="24"/>
          <w:szCs w:val="24"/>
        </w:rPr>
        <w:t>W</w:t>
      </w:r>
      <w:r w:rsidR="00B378BD">
        <w:rPr>
          <w:rFonts w:ascii="Calibri" w:eastAsia="Calibri" w:hAnsi="Calibri" w:cs="Calibri"/>
          <w:color w:val="000000" w:themeColor="text1"/>
          <w:sz w:val="24"/>
          <w:szCs w:val="24"/>
        </w:rPr>
        <w:t xml:space="preserve">orn </w:t>
      </w:r>
      <w:r w:rsidRPr="3D584CA6">
        <w:rPr>
          <w:rFonts w:ascii="Calibri" w:eastAsia="Calibri" w:hAnsi="Calibri" w:cs="Calibri"/>
          <w:color w:val="000000" w:themeColor="text1"/>
          <w:sz w:val="24"/>
          <w:szCs w:val="24"/>
        </w:rPr>
        <w:t>C</w:t>
      </w:r>
      <w:r w:rsidR="00B378BD">
        <w:rPr>
          <w:rFonts w:ascii="Calibri" w:eastAsia="Calibri" w:hAnsi="Calibri" w:cs="Calibri"/>
          <w:color w:val="000000" w:themeColor="text1"/>
          <w:sz w:val="24"/>
          <w:szCs w:val="24"/>
        </w:rPr>
        <w:t>amera</w:t>
      </w:r>
      <w:r w:rsidRPr="3D584CA6">
        <w:rPr>
          <w:rFonts w:ascii="Calibri" w:eastAsia="Calibri" w:hAnsi="Calibri" w:cs="Calibri"/>
          <w:color w:val="000000" w:themeColor="text1"/>
          <w:sz w:val="24"/>
          <w:szCs w:val="24"/>
        </w:rPr>
        <w:t xml:space="preserve"> recordings following lethal force incidents  </w:t>
      </w:r>
    </w:p>
    <w:p w14:paraId="6C026B98" w14:textId="048F1F73" w:rsidR="79CF439B" w:rsidRDefault="79CF439B" w:rsidP="3D584CA6">
      <w:pPr>
        <w:pStyle w:val="ListParagraph"/>
        <w:numPr>
          <w:ilvl w:val="0"/>
          <w:numId w:val="2"/>
        </w:numPr>
        <w:rPr>
          <w:sz w:val="24"/>
          <w:szCs w:val="24"/>
        </w:rPr>
      </w:pPr>
      <w:r w:rsidRPr="3D584CA6">
        <w:rPr>
          <w:sz w:val="24"/>
          <w:szCs w:val="24"/>
        </w:rPr>
        <w:t>Appendix B -</w:t>
      </w:r>
      <w:r w:rsidR="2D2A605B" w:rsidRPr="3D584CA6">
        <w:rPr>
          <w:sz w:val="24"/>
          <w:szCs w:val="24"/>
        </w:rPr>
        <w:t xml:space="preserve"> Administrative Warning for use of Aerosol Agents</w:t>
      </w:r>
    </w:p>
    <w:p w14:paraId="0D9F5992" w14:textId="34D6EDFE" w:rsidR="79CF439B" w:rsidRDefault="79CF439B" w:rsidP="3D584CA6">
      <w:pPr>
        <w:pStyle w:val="ListParagraph"/>
        <w:numPr>
          <w:ilvl w:val="0"/>
          <w:numId w:val="2"/>
        </w:numPr>
        <w:rPr>
          <w:sz w:val="24"/>
          <w:szCs w:val="24"/>
        </w:rPr>
      </w:pPr>
      <w:r w:rsidRPr="3D584CA6">
        <w:rPr>
          <w:sz w:val="24"/>
          <w:szCs w:val="24"/>
        </w:rPr>
        <w:t>Appendix C</w:t>
      </w:r>
      <w:r w:rsidR="158D678D" w:rsidRPr="3D584CA6">
        <w:rPr>
          <w:sz w:val="24"/>
          <w:szCs w:val="24"/>
        </w:rPr>
        <w:t xml:space="preserve"> – Minimum requirements for Use of Force Reporting</w:t>
      </w:r>
    </w:p>
    <w:p w14:paraId="4A1BE098" w14:textId="69EBC39A" w:rsidR="79CF439B" w:rsidRDefault="79CF439B" w:rsidP="3D584CA6">
      <w:pPr>
        <w:pStyle w:val="ListParagraph"/>
        <w:numPr>
          <w:ilvl w:val="0"/>
          <w:numId w:val="2"/>
        </w:numPr>
        <w:rPr>
          <w:sz w:val="24"/>
          <w:szCs w:val="24"/>
        </w:rPr>
      </w:pPr>
      <w:r w:rsidRPr="3D584CA6">
        <w:rPr>
          <w:sz w:val="24"/>
          <w:szCs w:val="24"/>
        </w:rPr>
        <w:t>Appendix D</w:t>
      </w:r>
      <w:r w:rsidR="38F74B82" w:rsidRPr="3D584CA6">
        <w:rPr>
          <w:sz w:val="24"/>
          <w:szCs w:val="24"/>
        </w:rPr>
        <w:t xml:space="preserve"> – </w:t>
      </w:r>
      <w:r w:rsidR="00185C18">
        <w:rPr>
          <w:sz w:val="24"/>
          <w:szCs w:val="24"/>
        </w:rPr>
        <w:t xml:space="preserve">Use of Force </w:t>
      </w:r>
      <w:r w:rsidR="38F74B82" w:rsidRPr="3D584CA6">
        <w:rPr>
          <w:sz w:val="24"/>
          <w:szCs w:val="24"/>
        </w:rPr>
        <w:t>Guidelines for Interacting with Persons</w:t>
      </w:r>
      <w:r w:rsidR="00185C18">
        <w:rPr>
          <w:sz w:val="24"/>
          <w:szCs w:val="24"/>
        </w:rPr>
        <w:t xml:space="preserve"> Known to be</w:t>
      </w:r>
      <w:r w:rsidR="38F74B82" w:rsidRPr="3D584CA6">
        <w:rPr>
          <w:sz w:val="24"/>
          <w:szCs w:val="24"/>
        </w:rPr>
        <w:t xml:space="preserve"> Experiencing</w:t>
      </w:r>
      <w:r w:rsidR="00185C18">
        <w:rPr>
          <w:sz w:val="24"/>
          <w:szCs w:val="24"/>
        </w:rPr>
        <w:t xml:space="preserve"> or Perceived to be Experiencing</w:t>
      </w:r>
      <w:r w:rsidR="38F74B82" w:rsidRPr="3D584CA6">
        <w:rPr>
          <w:sz w:val="24"/>
          <w:szCs w:val="24"/>
        </w:rPr>
        <w:t xml:space="preserve"> Mental Impairment</w:t>
      </w:r>
    </w:p>
    <w:p w14:paraId="14BBC862" w14:textId="157C2965" w:rsidR="00380480" w:rsidRDefault="00380480" w:rsidP="3D584CA6">
      <w:pPr>
        <w:pStyle w:val="ListParagraph"/>
        <w:numPr>
          <w:ilvl w:val="0"/>
          <w:numId w:val="2"/>
        </w:numPr>
        <w:rPr>
          <w:sz w:val="24"/>
          <w:szCs w:val="24"/>
        </w:rPr>
      </w:pPr>
      <w:r>
        <w:rPr>
          <w:sz w:val="24"/>
          <w:szCs w:val="24"/>
        </w:rPr>
        <w:t xml:space="preserve">Appendix E </w:t>
      </w:r>
      <w:r w:rsidR="00C71D77">
        <w:rPr>
          <w:sz w:val="24"/>
          <w:szCs w:val="24"/>
        </w:rPr>
        <w:t>–</w:t>
      </w:r>
      <w:r>
        <w:rPr>
          <w:sz w:val="24"/>
          <w:szCs w:val="24"/>
        </w:rPr>
        <w:t xml:space="preserve"> </w:t>
      </w:r>
      <w:r w:rsidR="00C71D77">
        <w:rPr>
          <w:sz w:val="24"/>
          <w:szCs w:val="24"/>
        </w:rPr>
        <w:t>Police Use of Military Equipment</w:t>
      </w:r>
    </w:p>
    <w:p w14:paraId="41502143" w14:textId="7C05E565" w:rsidR="3D584CA6" w:rsidRDefault="3D584CA6" w:rsidP="3D584CA6">
      <w:pPr>
        <w:rPr>
          <w:b/>
          <w:bCs/>
          <w:sz w:val="24"/>
          <w:szCs w:val="24"/>
        </w:rPr>
      </w:pPr>
    </w:p>
    <w:p w14:paraId="55C13A85" w14:textId="6C946F3E" w:rsidR="00B41E06" w:rsidRDefault="00B41E06" w:rsidP="00B41E06">
      <w:pPr>
        <w:rPr>
          <w:b/>
          <w:bCs/>
          <w:sz w:val="24"/>
          <w:szCs w:val="24"/>
        </w:rPr>
      </w:pPr>
      <w:r w:rsidRPr="00B41E06">
        <w:rPr>
          <w:b/>
          <w:bCs/>
          <w:sz w:val="24"/>
          <w:szCs w:val="24"/>
        </w:rPr>
        <w:t>SECTION 1: DEFINITIONS</w:t>
      </w:r>
    </w:p>
    <w:p w14:paraId="5F033C91" w14:textId="30448346" w:rsidR="00207D48" w:rsidRPr="006020BB" w:rsidRDefault="00AC2250" w:rsidP="00B41E06">
      <w:pPr>
        <w:rPr>
          <w:sz w:val="24"/>
          <w:szCs w:val="24"/>
        </w:rPr>
      </w:pPr>
      <w:r w:rsidRPr="00B30981">
        <w:rPr>
          <w:b/>
          <w:bCs/>
          <w:sz w:val="24"/>
          <w:szCs w:val="24"/>
        </w:rPr>
        <w:t>Active resistance</w:t>
      </w:r>
      <w:r w:rsidR="006020BB">
        <w:rPr>
          <w:sz w:val="24"/>
          <w:szCs w:val="24"/>
        </w:rPr>
        <w:t xml:space="preserve"> </w:t>
      </w:r>
      <w:r w:rsidR="006020BB" w:rsidRPr="006020BB">
        <w:rPr>
          <w:sz w:val="24"/>
          <w:szCs w:val="24"/>
        </w:rPr>
        <w:t xml:space="preserve">- </w:t>
      </w:r>
      <w:r w:rsidR="006020BB" w:rsidRPr="006020BB">
        <w:rPr>
          <w:rStyle w:val="normaltextrun"/>
          <w:color w:val="000000"/>
          <w:sz w:val="24"/>
          <w:szCs w:val="24"/>
          <w:shd w:val="clear" w:color="auto" w:fill="FFFFFF"/>
        </w:rPr>
        <w:t xml:space="preserve">A subject using physical activity to resist or take affirmative action to defeat an officer’s ability to take </w:t>
      </w:r>
      <w:r w:rsidR="00F0401C">
        <w:rPr>
          <w:rStyle w:val="normaltextrun"/>
          <w:color w:val="000000"/>
          <w:sz w:val="24"/>
          <w:szCs w:val="24"/>
          <w:shd w:val="clear" w:color="auto" w:fill="FFFFFF"/>
        </w:rPr>
        <w:t xml:space="preserve">them </w:t>
      </w:r>
      <w:r w:rsidR="006020BB" w:rsidRPr="006020BB">
        <w:rPr>
          <w:rStyle w:val="normaltextrun"/>
          <w:color w:val="000000"/>
          <w:sz w:val="24"/>
          <w:szCs w:val="24"/>
          <w:shd w:val="clear" w:color="auto" w:fill="FFFFFF"/>
        </w:rPr>
        <w:t>into custody or to seize</w:t>
      </w:r>
      <w:r w:rsidR="00F0401C">
        <w:rPr>
          <w:rStyle w:val="normaltextrun"/>
          <w:color w:val="000000"/>
          <w:sz w:val="24"/>
          <w:szCs w:val="24"/>
          <w:shd w:val="clear" w:color="auto" w:fill="FFFFFF"/>
        </w:rPr>
        <w:t xml:space="preserve"> them</w:t>
      </w:r>
      <w:r w:rsidR="006020BB" w:rsidRPr="006020BB">
        <w:rPr>
          <w:rStyle w:val="normaltextrun"/>
          <w:color w:val="000000"/>
          <w:sz w:val="24"/>
          <w:szCs w:val="24"/>
          <w:shd w:val="clear" w:color="auto" w:fill="FFFFFF"/>
        </w:rPr>
        <w:t xml:space="preserve">, but the subject’s actions would not lead a reasonable officer to perceive a risk of physical injury to </w:t>
      </w:r>
      <w:r w:rsidR="00F0401C">
        <w:rPr>
          <w:rStyle w:val="normaltextrun"/>
          <w:color w:val="000000"/>
          <w:sz w:val="24"/>
          <w:szCs w:val="24"/>
          <w:shd w:val="clear" w:color="auto" w:fill="FFFFFF"/>
        </w:rPr>
        <w:t>them</w:t>
      </w:r>
      <w:r w:rsidR="006020BB" w:rsidRPr="006020BB">
        <w:rPr>
          <w:rStyle w:val="normaltextrun"/>
          <w:color w:val="000000"/>
          <w:sz w:val="24"/>
          <w:szCs w:val="24"/>
          <w:shd w:val="clear" w:color="auto" w:fill="FFFFFF"/>
        </w:rPr>
        <w:t>self, the subject, or a third person. Examples of active resistance include pulling away, escaping or fleeing, struggling and not complying on physical contact.</w:t>
      </w:r>
      <w:r w:rsidR="006020BB" w:rsidRPr="006020BB">
        <w:rPr>
          <w:rStyle w:val="eop"/>
          <w:color w:val="000000"/>
          <w:sz w:val="24"/>
          <w:szCs w:val="24"/>
          <w:shd w:val="clear" w:color="auto" w:fill="FFFFFF"/>
        </w:rPr>
        <w:t> </w:t>
      </w:r>
    </w:p>
    <w:p w14:paraId="4D32C343" w14:textId="11273E00" w:rsidR="00AC2250" w:rsidRPr="006020BB" w:rsidRDefault="00AC2250" w:rsidP="00B41E06">
      <w:pPr>
        <w:rPr>
          <w:sz w:val="24"/>
          <w:szCs w:val="24"/>
        </w:rPr>
      </w:pPr>
      <w:r w:rsidRPr="00B30981">
        <w:rPr>
          <w:b/>
          <w:bCs/>
          <w:sz w:val="24"/>
          <w:szCs w:val="24"/>
        </w:rPr>
        <w:t>Passive resistance</w:t>
      </w:r>
      <w:r w:rsidR="006020BB">
        <w:rPr>
          <w:sz w:val="24"/>
          <w:szCs w:val="24"/>
        </w:rPr>
        <w:t xml:space="preserve"> – A subject who takes no affirmative action to defeat police efforts to make an arrest but who does not respond to verbal commands and may refuse to move by sitting down, acting as “dead weight” or similar.</w:t>
      </w:r>
    </w:p>
    <w:p w14:paraId="6757FA8C" w14:textId="2618ABD8" w:rsidR="00AC2250" w:rsidRDefault="00AC2250" w:rsidP="00B41E06">
      <w:pPr>
        <w:rPr>
          <w:sz w:val="24"/>
          <w:szCs w:val="24"/>
        </w:rPr>
      </w:pPr>
      <w:r w:rsidRPr="00B30981">
        <w:rPr>
          <w:b/>
          <w:bCs/>
          <w:sz w:val="24"/>
          <w:szCs w:val="24"/>
        </w:rPr>
        <w:t>Active aggression</w:t>
      </w:r>
      <w:r w:rsidR="006020BB">
        <w:rPr>
          <w:sz w:val="24"/>
          <w:szCs w:val="24"/>
        </w:rPr>
        <w:t xml:space="preserve"> </w:t>
      </w:r>
      <w:r w:rsidR="006020BB" w:rsidRPr="006020BB">
        <w:rPr>
          <w:sz w:val="24"/>
          <w:szCs w:val="24"/>
        </w:rPr>
        <w:t xml:space="preserve">- </w:t>
      </w:r>
      <w:r w:rsidR="006020BB" w:rsidRPr="006020BB">
        <w:rPr>
          <w:rStyle w:val="normaltextrun"/>
          <w:rFonts w:ascii="Calibri" w:hAnsi="Calibri" w:cs="Calibri"/>
          <w:color w:val="000000"/>
          <w:sz w:val="24"/>
          <w:szCs w:val="24"/>
          <w:shd w:val="clear" w:color="auto" w:fill="FFFFFF"/>
        </w:rPr>
        <w:t xml:space="preserve">Behavior that an objectively reasonable </w:t>
      </w:r>
      <w:r w:rsidR="6F0C425D" w:rsidRPr="006020BB">
        <w:rPr>
          <w:rStyle w:val="normaltextrun"/>
          <w:rFonts w:ascii="Calibri" w:hAnsi="Calibri" w:cs="Calibri"/>
          <w:color w:val="000000"/>
          <w:sz w:val="24"/>
          <w:szCs w:val="24"/>
          <w:shd w:val="clear" w:color="auto" w:fill="FFFFFF"/>
        </w:rPr>
        <w:t>officer</w:t>
      </w:r>
      <w:r w:rsidR="006020BB" w:rsidRPr="006020BB">
        <w:rPr>
          <w:rStyle w:val="normaltextrun"/>
          <w:rFonts w:ascii="Calibri" w:hAnsi="Calibri" w:cs="Calibri"/>
          <w:color w:val="000000"/>
          <w:sz w:val="24"/>
          <w:szCs w:val="24"/>
          <w:shd w:val="clear" w:color="auto" w:fill="FFFFFF"/>
        </w:rPr>
        <w:t xml:space="preserve"> would believe creates an imminent risk of physical injury to the subject, officer, or third party, but would not lead a reasonable officer to perceive a risk of death or serious bodily injury. Examples include an attack on an officer, strikes, wrestling, undirected strikes with injury potential, kicking, shoving, punching, and other words or behavior indicating that such actions are imminent.</w:t>
      </w:r>
      <w:r w:rsidR="006020BB" w:rsidRPr="006020BB">
        <w:rPr>
          <w:rStyle w:val="eop"/>
          <w:rFonts w:ascii="Calibri" w:hAnsi="Calibri" w:cs="Calibri"/>
          <w:color w:val="000000"/>
          <w:sz w:val="24"/>
          <w:szCs w:val="24"/>
          <w:shd w:val="clear" w:color="auto" w:fill="FFFFFF"/>
        </w:rPr>
        <w:t> </w:t>
      </w:r>
    </w:p>
    <w:p w14:paraId="70EED894" w14:textId="3B327D4C" w:rsidR="00B41E06" w:rsidRDefault="00207D48" w:rsidP="00B41E06">
      <w:pPr>
        <w:rPr>
          <w:sz w:val="24"/>
          <w:szCs w:val="24"/>
        </w:rPr>
      </w:pPr>
      <w:r w:rsidRPr="00B30981">
        <w:rPr>
          <w:b/>
          <w:bCs/>
          <w:sz w:val="24"/>
          <w:szCs w:val="24"/>
        </w:rPr>
        <w:t>Deadly force</w:t>
      </w:r>
      <w:r>
        <w:rPr>
          <w:sz w:val="24"/>
          <w:szCs w:val="24"/>
        </w:rPr>
        <w:t xml:space="preserve"> – </w:t>
      </w:r>
      <w:r w:rsidR="000140B9">
        <w:rPr>
          <w:sz w:val="24"/>
          <w:szCs w:val="24"/>
        </w:rPr>
        <w:t>Any</w:t>
      </w:r>
      <w:r w:rsidR="00625E4A">
        <w:rPr>
          <w:sz w:val="24"/>
          <w:szCs w:val="24"/>
        </w:rPr>
        <w:t xml:space="preserve"> use of</w:t>
      </w:r>
      <w:r w:rsidR="000140B9">
        <w:rPr>
          <w:sz w:val="24"/>
          <w:szCs w:val="24"/>
        </w:rPr>
        <w:t xml:space="preserve"> force that creates a </w:t>
      </w:r>
      <w:r w:rsidR="00377FDF">
        <w:rPr>
          <w:sz w:val="24"/>
          <w:szCs w:val="24"/>
        </w:rPr>
        <w:t>substantial risk</w:t>
      </w:r>
      <w:r w:rsidR="00900C86">
        <w:rPr>
          <w:sz w:val="24"/>
          <w:szCs w:val="24"/>
        </w:rPr>
        <w:t xml:space="preserve"> </w:t>
      </w:r>
      <w:r w:rsidR="000140B9">
        <w:rPr>
          <w:sz w:val="24"/>
          <w:szCs w:val="24"/>
        </w:rPr>
        <w:t xml:space="preserve">of causing </w:t>
      </w:r>
      <w:r w:rsidR="00802B25">
        <w:rPr>
          <w:sz w:val="24"/>
          <w:szCs w:val="24"/>
        </w:rPr>
        <w:t xml:space="preserve">death or </w:t>
      </w:r>
      <w:r w:rsidR="000140B9">
        <w:rPr>
          <w:sz w:val="24"/>
          <w:szCs w:val="24"/>
        </w:rPr>
        <w:t>serious bodily injury.</w:t>
      </w:r>
      <w:r w:rsidR="006A7CB1">
        <w:rPr>
          <w:rStyle w:val="FootnoteReference"/>
          <w:sz w:val="24"/>
          <w:szCs w:val="24"/>
        </w:rPr>
        <w:footnoteReference w:id="2"/>
      </w:r>
      <w:r w:rsidR="00C05E00">
        <w:rPr>
          <w:sz w:val="24"/>
          <w:szCs w:val="24"/>
        </w:rPr>
        <w:t xml:space="preserve"> Also referred to as lethal force.</w:t>
      </w:r>
    </w:p>
    <w:p w14:paraId="0A132E5D" w14:textId="2EFF3BB3" w:rsidR="00207D48" w:rsidRPr="000140B9" w:rsidRDefault="00207D48" w:rsidP="00B41E06">
      <w:pPr>
        <w:rPr>
          <w:sz w:val="24"/>
          <w:szCs w:val="24"/>
        </w:rPr>
      </w:pPr>
      <w:r w:rsidRPr="210AF0F5">
        <w:rPr>
          <w:b/>
          <w:sz w:val="24"/>
          <w:szCs w:val="24"/>
        </w:rPr>
        <w:t>De-escalation</w:t>
      </w:r>
      <w:r w:rsidRPr="210AF0F5">
        <w:rPr>
          <w:sz w:val="24"/>
          <w:szCs w:val="24"/>
        </w:rPr>
        <w:t xml:space="preserve"> - </w:t>
      </w:r>
      <w:r w:rsidR="000140B9" w:rsidRPr="210AF0F5">
        <w:rPr>
          <w:color w:val="333333"/>
          <w:sz w:val="24"/>
          <w:szCs w:val="24"/>
          <w:shd w:val="clear" w:color="auto" w:fill="FFFFFF"/>
        </w:rPr>
        <w:t xml:space="preserve">Actions used by officers, when safe and feasible without compromising law-enforcement priorities, that seek to minimize the likelihood of the need to use force during an </w:t>
      </w:r>
      <w:r w:rsidR="0027474C" w:rsidRPr="210AF0F5">
        <w:rPr>
          <w:color w:val="333333"/>
          <w:sz w:val="24"/>
          <w:szCs w:val="24"/>
          <w:shd w:val="clear" w:color="auto" w:fill="FFFFFF"/>
        </w:rPr>
        <w:t>incident and</w:t>
      </w:r>
      <w:r w:rsidR="000140B9" w:rsidRPr="210AF0F5">
        <w:rPr>
          <w:color w:val="333333"/>
          <w:sz w:val="24"/>
          <w:szCs w:val="24"/>
          <w:shd w:val="clear" w:color="auto" w:fill="FFFFFF"/>
        </w:rPr>
        <w:t xml:space="preserve"> increase the likelihood of gaining voluntary compliance from a subject. </w:t>
      </w:r>
      <w:r w:rsidR="00700708">
        <w:rPr>
          <w:color w:val="333333"/>
          <w:sz w:val="24"/>
          <w:szCs w:val="24"/>
          <w:shd w:val="clear" w:color="auto" w:fill="FFFFFF"/>
        </w:rPr>
        <w:t xml:space="preserve">This generally refers to the act of moving from a state of high tension </w:t>
      </w:r>
      <w:r w:rsidR="00414D90">
        <w:rPr>
          <w:color w:val="333333"/>
          <w:sz w:val="24"/>
          <w:szCs w:val="24"/>
          <w:shd w:val="clear" w:color="auto" w:fill="FFFFFF"/>
        </w:rPr>
        <w:t xml:space="preserve">to a state of reduced tension. </w:t>
      </w:r>
      <w:r w:rsidR="00211CCB" w:rsidRPr="210AF0F5">
        <w:rPr>
          <w:color w:val="333333"/>
          <w:sz w:val="24"/>
          <w:szCs w:val="24"/>
          <w:shd w:val="clear" w:color="auto" w:fill="FFFFFF"/>
        </w:rPr>
        <w:t xml:space="preserve">Common de-escalation techniques include </w:t>
      </w:r>
      <w:r w:rsidR="52EAD0C9" w:rsidRPr="210AF0F5">
        <w:rPr>
          <w:color w:val="333333"/>
          <w:sz w:val="24"/>
          <w:szCs w:val="24"/>
          <w:shd w:val="clear" w:color="auto" w:fill="FFFFFF"/>
        </w:rPr>
        <w:t xml:space="preserve">deliberately </w:t>
      </w:r>
      <w:r w:rsidR="00211CCB" w:rsidRPr="210AF0F5">
        <w:rPr>
          <w:color w:val="333333"/>
          <w:sz w:val="24"/>
          <w:szCs w:val="24"/>
          <w:shd w:val="clear" w:color="auto" w:fill="FFFFFF"/>
        </w:rPr>
        <w:t xml:space="preserve">slowing </w:t>
      </w:r>
      <w:r w:rsidR="52EAD0C9" w:rsidRPr="210AF0F5">
        <w:rPr>
          <w:color w:val="333333"/>
          <w:sz w:val="24"/>
          <w:szCs w:val="24"/>
          <w:shd w:val="clear" w:color="auto" w:fill="FFFFFF"/>
        </w:rPr>
        <w:t>the progression of law enforcement actions</w:t>
      </w:r>
      <w:r w:rsidR="00211CCB" w:rsidRPr="210AF0F5">
        <w:rPr>
          <w:color w:val="333333"/>
          <w:sz w:val="24"/>
          <w:szCs w:val="24"/>
          <w:shd w:val="clear" w:color="auto" w:fill="FFFFFF"/>
        </w:rPr>
        <w:t>, using barriers, cover and distance, as well as communicating in a calm, clear manner</w:t>
      </w:r>
      <w:r w:rsidR="00414D90">
        <w:rPr>
          <w:color w:val="333333"/>
          <w:sz w:val="24"/>
          <w:szCs w:val="24"/>
          <w:shd w:val="clear" w:color="auto" w:fill="FFFFFF"/>
        </w:rPr>
        <w:t xml:space="preserve">, </w:t>
      </w:r>
      <w:r w:rsidR="00882B3F">
        <w:rPr>
          <w:color w:val="333333"/>
          <w:sz w:val="24"/>
          <w:szCs w:val="24"/>
          <w:shd w:val="clear" w:color="auto" w:fill="FFFFFF"/>
        </w:rPr>
        <w:t>using active listening skills and asking open ended questions</w:t>
      </w:r>
      <w:r w:rsidR="00211CCB" w:rsidRPr="210AF0F5">
        <w:rPr>
          <w:color w:val="333333"/>
          <w:sz w:val="24"/>
          <w:szCs w:val="24"/>
          <w:shd w:val="clear" w:color="auto" w:fill="FFFFFF"/>
        </w:rPr>
        <w:t xml:space="preserve">. </w:t>
      </w:r>
      <w:r w:rsidR="00711E03">
        <w:rPr>
          <w:color w:val="333333"/>
          <w:sz w:val="24"/>
          <w:szCs w:val="24"/>
          <w:shd w:val="clear" w:color="auto" w:fill="FFFFFF"/>
        </w:rPr>
        <w:t>When appropriate</w:t>
      </w:r>
      <w:r w:rsidR="00E07300">
        <w:rPr>
          <w:color w:val="333333"/>
          <w:sz w:val="24"/>
          <w:szCs w:val="24"/>
          <w:shd w:val="clear" w:color="auto" w:fill="FFFFFF"/>
        </w:rPr>
        <w:t xml:space="preserve"> </w:t>
      </w:r>
      <w:r w:rsidR="00D60AB4" w:rsidRPr="00B272D9">
        <w:rPr>
          <w:i/>
          <w:iCs/>
          <w:color w:val="333333"/>
          <w:sz w:val="24"/>
          <w:szCs w:val="24"/>
          <w:shd w:val="clear" w:color="auto" w:fill="FFFFFF"/>
        </w:rPr>
        <w:t>and available</w:t>
      </w:r>
      <w:r w:rsidR="00D60AB4">
        <w:rPr>
          <w:color w:val="333333"/>
          <w:sz w:val="24"/>
          <w:szCs w:val="24"/>
          <w:shd w:val="clear" w:color="auto" w:fill="FFFFFF"/>
        </w:rPr>
        <w:t>,</w:t>
      </w:r>
      <w:r w:rsidR="00711E03">
        <w:rPr>
          <w:color w:val="333333"/>
          <w:sz w:val="24"/>
          <w:szCs w:val="24"/>
          <w:shd w:val="clear" w:color="auto" w:fill="FFFFFF"/>
        </w:rPr>
        <w:t xml:space="preserve"> officers should</w:t>
      </w:r>
      <w:r w:rsidR="00D60AB4">
        <w:rPr>
          <w:color w:val="333333"/>
          <w:sz w:val="24"/>
          <w:szCs w:val="24"/>
          <w:shd w:val="clear" w:color="auto" w:fill="FFFFFF"/>
        </w:rPr>
        <w:t xml:space="preserve"> consider c</w:t>
      </w:r>
      <w:r w:rsidR="00ED518B">
        <w:rPr>
          <w:color w:val="333333"/>
          <w:sz w:val="24"/>
          <w:szCs w:val="24"/>
          <w:shd w:val="clear" w:color="auto" w:fill="FFFFFF"/>
        </w:rPr>
        <w:t>alling in and relying on resources</w:t>
      </w:r>
      <w:r w:rsidR="00FA0A63">
        <w:rPr>
          <w:color w:val="333333"/>
          <w:sz w:val="24"/>
          <w:szCs w:val="24"/>
          <w:shd w:val="clear" w:color="auto" w:fill="FFFFFF"/>
        </w:rPr>
        <w:t>,</w:t>
      </w:r>
      <w:r w:rsidR="00ED518B">
        <w:rPr>
          <w:color w:val="333333"/>
          <w:sz w:val="24"/>
          <w:szCs w:val="24"/>
          <w:shd w:val="clear" w:color="auto" w:fill="FFFFFF"/>
        </w:rPr>
        <w:t xml:space="preserve"> </w:t>
      </w:r>
      <w:r w:rsidR="00FF2DE9">
        <w:rPr>
          <w:color w:val="333333"/>
          <w:sz w:val="24"/>
          <w:szCs w:val="24"/>
          <w:shd w:val="clear" w:color="auto" w:fill="FFFFFF"/>
        </w:rPr>
        <w:t xml:space="preserve">such as crisis teams or embedded social workers, </w:t>
      </w:r>
      <w:r w:rsidR="00711E03">
        <w:rPr>
          <w:color w:val="333333"/>
          <w:sz w:val="24"/>
          <w:szCs w:val="24"/>
          <w:shd w:val="clear" w:color="auto" w:fill="FFFFFF"/>
        </w:rPr>
        <w:t xml:space="preserve">to </w:t>
      </w:r>
      <w:r w:rsidR="00A8242D">
        <w:rPr>
          <w:color w:val="333333"/>
          <w:sz w:val="24"/>
          <w:szCs w:val="24"/>
          <w:shd w:val="clear" w:color="auto" w:fill="FFFFFF"/>
        </w:rPr>
        <w:t xml:space="preserve">assist in </w:t>
      </w:r>
      <w:r w:rsidR="00711E03">
        <w:rPr>
          <w:color w:val="333333"/>
          <w:sz w:val="24"/>
          <w:szCs w:val="24"/>
          <w:shd w:val="clear" w:color="auto" w:fill="FFFFFF"/>
        </w:rPr>
        <w:t>de-escalat</w:t>
      </w:r>
      <w:r w:rsidR="00A8242D">
        <w:rPr>
          <w:color w:val="333333"/>
          <w:sz w:val="24"/>
          <w:szCs w:val="24"/>
          <w:shd w:val="clear" w:color="auto" w:fill="FFFFFF"/>
        </w:rPr>
        <w:t>ing</w:t>
      </w:r>
      <w:r w:rsidR="00711E03">
        <w:rPr>
          <w:color w:val="333333"/>
          <w:sz w:val="24"/>
          <w:szCs w:val="24"/>
          <w:shd w:val="clear" w:color="auto" w:fill="FFFFFF"/>
        </w:rPr>
        <w:t xml:space="preserve"> a situation</w:t>
      </w:r>
      <w:r w:rsidR="00D60AB4">
        <w:rPr>
          <w:color w:val="333333"/>
          <w:sz w:val="24"/>
          <w:szCs w:val="24"/>
          <w:shd w:val="clear" w:color="auto" w:fill="FFFFFF"/>
        </w:rPr>
        <w:t>.</w:t>
      </w:r>
      <w:r w:rsidR="00711E03">
        <w:rPr>
          <w:color w:val="333333"/>
          <w:sz w:val="24"/>
          <w:szCs w:val="24"/>
          <w:shd w:val="clear" w:color="auto" w:fill="FFFFFF"/>
        </w:rPr>
        <w:t xml:space="preserve"> </w:t>
      </w:r>
    </w:p>
    <w:p w14:paraId="3FB1A47F" w14:textId="37324E5E" w:rsidR="00207D48" w:rsidRDefault="00207D48" w:rsidP="00B41E06">
      <w:pPr>
        <w:rPr>
          <w:sz w:val="24"/>
          <w:szCs w:val="24"/>
        </w:rPr>
      </w:pPr>
      <w:r w:rsidRPr="00B30981">
        <w:rPr>
          <w:b/>
          <w:bCs/>
          <w:sz w:val="24"/>
          <w:szCs w:val="24"/>
        </w:rPr>
        <w:t>Force</w:t>
      </w:r>
      <w:r>
        <w:rPr>
          <w:sz w:val="24"/>
          <w:szCs w:val="24"/>
        </w:rPr>
        <w:t xml:space="preserve"> – </w:t>
      </w:r>
      <w:r w:rsidR="000140B9">
        <w:rPr>
          <w:sz w:val="24"/>
          <w:szCs w:val="24"/>
        </w:rPr>
        <w:t>Physical coercion employed by a law enforcement officer to compel a person’s compliance with the officer’s instructions.</w:t>
      </w:r>
      <w:r w:rsidR="006A7CB1">
        <w:rPr>
          <w:rStyle w:val="FootnoteReference"/>
          <w:sz w:val="24"/>
          <w:szCs w:val="24"/>
        </w:rPr>
        <w:footnoteReference w:id="3"/>
      </w:r>
      <w:r w:rsidR="6101236F" w:rsidRPr="210AF0F5">
        <w:rPr>
          <w:sz w:val="24"/>
          <w:szCs w:val="24"/>
        </w:rPr>
        <w:t xml:space="preserve">   For the purpose of this policy, this includes all law enforcement actions beyond compliant handcuffing.</w:t>
      </w:r>
    </w:p>
    <w:p w14:paraId="12B5BEC7" w14:textId="09A31AA1" w:rsidR="00207D48" w:rsidRPr="006020BB" w:rsidRDefault="00207D48" w:rsidP="00B41E06">
      <w:pPr>
        <w:rPr>
          <w:rFonts w:cstheme="minorHAnsi"/>
          <w:sz w:val="24"/>
          <w:szCs w:val="24"/>
        </w:rPr>
      </w:pPr>
      <w:r w:rsidRPr="5A896784">
        <w:rPr>
          <w:b/>
          <w:sz w:val="24"/>
          <w:szCs w:val="24"/>
        </w:rPr>
        <w:t>Imminent threat of death or serious bodily injury</w:t>
      </w:r>
      <w:r w:rsidRPr="5A896784">
        <w:rPr>
          <w:sz w:val="24"/>
          <w:szCs w:val="24"/>
        </w:rPr>
        <w:t xml:space="preserve"> – </w:t>
      </w:r>
      <w:r w:rsidR="00540192">
        <w:rPr>
          <w:sz w:val="24"/>
          <w:szCs w:val="24"/>
        </w:rPr>
        <w:t>B</w:t>
      </w:r>
      <w:r w:rsidR="009651E5" w:rsidRPr="5A896784">
        <w:rPr>
          <w:sz w:val="24"/>
          <w:szCs w:val="24"/>
        </w:rPr>
        <w:t>ased on the totality of the circumstances, a reasonable officer in the same situation would believe that a person has the present ability, opportunity and apparent intent to immediately cause death or serious bodily injury to the law enforcement officer or another person. An imminent threat is not merely a fear of future harm, no matter how great the fear and no matter how great the likelihood of harm, but is one that, from appearances, must be immediately addressed and confronted.</w:t>
      </w:r>
      <w:r w:rsidR="009651E5" w:rsidRPr="5A896784">
        <w:rPr>
          <w:rStyle w:val="FootnoteReference"/>
          <w:sz w:val="24"/>
          <w:szCs w:val="24"/>
        </w:rPr>
        <w:footnoteReference w:id="4"/>
      </w:r>
    </w:p>
    <w:p w14:paraId="69BBE6D9" w14:textId="07FF02CB" w:rsidR="00207D48" w:rsidRPr="006020BB" w:rsidRDefault="00207D48" w:rsidP="00B41E06">
      <w:pPr>
        <w:rPr>
          <w:rFonts w:cstheme="minorHAnsi"/>
          <w:sz w:val="24"/>
          <w:szCs w:val="24"/>
        </w:rPr>
      </w:pPr>
      <w:r w:rsidRPr="00B30981">
        <w:rPr>
          <w:rFonts w:cstheme="minorHAnsi"/>
          <w:b/>
          <w:bCs/>
          <w:sz w:val="24"/>
          <w:szCs w:val="24"/>
        </w:rPr>
        <w:t>Intervene</w:t>
      </w:r>
      <w:r w:rsidRPr="006020BB">
        <w:rPr>
          <w:rFonts w:cstheme="minorHAnsi"/>
          <w:sz w:val="24"/>
          <w:szCs w:val="24"/>
        </w:rPr>
        <w:t xml:space="preserve"> – To come between, whether physically or verbally, </w:t>
      </w:r>
      <w:r w:rsidR="0027474C" w:rsidRPr="006020BB">
        <w:rPr>
          <w:rFonts w:cstheme="minorHAnsi"/>
          <w:sz w:val="24"/>
          <w:szCs w:val="24"/>
        </w:rPr>
        <w:t>to</w:t>
      </w:r>
      <w:r w:rsidRPr="006020BB">
        <w:rPr>
          <w:rFonts w:cstheme="minorHAnsi"/>
          <w:sz w:val="24"/>
          <w:szCs w:val="24"/>
        </w:rPr>
        <w:t xml:space="preserve"> prevent or alter a result or course of events.</w:t>
      </w:r>
    </w:p>
    <w:p w14:paraId="6BD03129" w14:textId="51413FAB" w:rsidR="00207D48" w:rsidRPr="006020BB" w:rsidRDefault="00207D48" w:rsidP="00B41E06">
      <w:pPr>
        <w:rPr>
          <w:rFonts w:cstheme="minorHAnsi"/>
          <w:sz w:val="24"/>
          <w:szCs w:val="24"/>
        </w:rPr>
      </w:pPr>
      <w:r w:rsidRPr="00B30981">
        <w:rPr>
          <w:rFonts w:cstheme="minorHAnsi"/>
          <w:b/>
          <w:bCs/>
          <w:sz w:val="24"/>
          <w:szCs w:val="24"/>
        </w:rPr>
        <w:t>Law enforcement officer</w:t>
      </w:r>
      <w:r w:rsidRPr="006020BB">
        <w:rPr>
          <w:rFonts w:cstheme="minorHAnsi"/>
          <w:sz w:val="24"/>
          <w:szCs w:val="24"/>
        </w:rPr>
        <w:t xml:space="preserve"> – </w:t>
      </w:r>
      <w:r w:rsidR="00F0489F">
        <w:rPr>
          <w:rFonts w:cstheme="minorHAnsi"/>
          <w:sz w:val="24"/>
          <w:szCs w:val="24"/>
        </w:rPr>
        <w:t>S</w:t>
      </w:r>
      <w:r w:rsidR="00B30981">
        <w:rPr>
          <w:rFonts w:cstheme="minorHAnsi"/>
          <w:sz w:val="24"/>
          <w:szCs w:val="24"/>
        </w:rPr>
        <w:t>hall have the same meaning as 20 VSA 2351a</w:t>
      </w:r>
      <w:r w:rsidR="006C69C8">
        <w:rPr>
          <w:rStyle w:val="FootnoteReference"/>
          <w:rFonts w:cstheme="minorHAnsi"/>
          <w:sz w:val="24"/>
          <w:szCs w:val="24"/>
        </w:rPr>
        <w:footnoteReference w:id="5"/>
      </w:r>
      <w:r w:rsidR="005D36EF">
        <w:rPr>
          <w:rFonts w:cstheme="minorHAnsi"/>
          <w:sz w:val="24"/>
          <w:szCs w:val="24"/>
        </w:rPr>
        <w:t>, used interchangeably with “officer.”</w:t>
      </w:r>
    </w:p>
    <w:p w14:paraId="0630A128" w14:textId="1C9922B6" w:rsidR="00207D48" w:rsidRPr="006020BB" w:rsidRDefault="00207D48" w:rsidP="00B41E06">
      <w:pPr>
        <w:rPr>
          <w:sz w:val="24"/>
          <w:szCs w:val="24"/>
        </w:rPr>
      </w:pPr>
      <w:r w:rsidRPr="30D08E8A">
        <w:rPr>
          <w:b/>
          <w:sz w:val="24"/>
          <w:szCs w:val="24"/>
        </w:rPr>
        <w:t>Necessary</w:t>
      </w:r>
      <w:r w:rsidRPr="30D08E8A">
        <w:rPr>
          <w:sz w:val="24"/>
          <w:szCs w:val="24"/>
        </w:rPr>
        <w:t xml:space="preserve"> - </w:t>
      </w:r>
      <w:r w:rsidR="0015748A" w:rsidRPr="30D08E8A">
        <w:rPr>
          <w:sz w:val="24"/>
          <w:szCs w:val="24"/>
        </w:rPr>
        <w:t>W</w:t>
      </w:r>
      <w:r w:rsidR="0015748A" w:rsidRPr="30D08E8A">
        <w:rPr>
          <w:rStyle w:val="normaltextrun"/>
          <w:color w:val="000000"/>
          <w:sz w:val="24"/>
          <w:szCs w:val="24"/>
          <w:shd w:val="clear" w:color="auto" w:fill="FFFFFF"/>
        </w:rPr>
        <w:t xml:space="preserve">hen </w:t>
      </w:r>
      <w:r w:rsidR="62399917" w:rsidRPr="30D08E8A">
        <w:rPr>
          <w:rStyle w:val="normaltextrun"/>
          <w:color w:val="000000"/>
          <w:sz w:val="24"/>
          <w:szCs w:val="24"/>
          <w:shd w:val="clear" w:color="auto" w:fill="FFFFFF"/>
        </w:rPr>
        <w:t xml:space="preserve">a reasonable officer with the same information and in the same situation would conclude that </w:t>
      </w:r>
      <w:r w:rsidR="0015748A" w:rsidRPr="30D08E8A">
        <w:rPr>
          <w:rStyle w:val="normaltextrun"/>
          <w:color w:val="000000"/>
          <w:sz w:val="24"/>
          <w:szCs w:val="24"/>
          <w:shd w:val="clear" w:color="auto" w:fill="FFFFFF"/>
        </w:rPr>
        <w:t>no reasonably effective alternative appears to exist.</w:t>
      </w:r>
      <w:r w:rsidR="0015748A" w:rsidRPr="30D08E8A">
        <w:rPr>
          <w:rStyle w:val="eop"/>
          <w:color w:val="000000"/>
          <w:sz w:val="24"/>
          <w:szCs w:val="24"/>
          <w:shd w:val="clear" w:color="auto" w:fill="FFFFFF"/>
        </w:rPr>
        <w:t> </w:t>
      </w:r>
    </w:p>
    <w:p w14:paraId="5221D924" w14:textId="556A898D" w:rsidR="00A51AE3" w:rsidRPr="008742F1" w:rsidRDefault="00207D48" w:rsidP="00A51AE3">
      <w:pPr>
        <w:rPr>
          <w:sz w:val="24"/>
          <w:szCs w:val="24"/>
        </w:rPr>
      </w:pPr>
      <w:r w:rsidRPr="008742F1">
        <w:rPr>
          <w:b/>
          <w:sz w:val="24"/>
          <w:szCs w:val="24"/>
        </w:rPr>
        <w:t>Objectively reasonable</w:t>
      </w:r>
      <w:r w:rsidRPr="008742F1">
        <w:rPr>
          <w:sz w:val="24"/>
          <w:szCs w:val="24"/>
        </w:rPr>
        <w:t xml:space="preserve"> - </w:t>
      </w:r>
      <w:r w:rsidR="00802CB7" w:rsidRPr="008742F1">
        <w:rPr>
          <w:sz w:val="24"/>
          <w:szCs w:val="24"/>
        </w:rPr>
        <w:t xml:space="preserve">Whether the decision by a law enforcement officer to use force was objectively reasonable shall be evaluated from the perspective of a reasonable officer in the same situation, based on the totality of the circumstances.  A law enforcement officer’s failure to use feasible and reasonable alternatives to force shall be </w:t>
      </w:r>
      <w:r w:rsidR="00161E4E" w:rsidRPr="008742F1">
        <w:rPr>
          <w:sz w:val="24"/>
          <w:szCs w:val="24"/>
        </w:rPr>
        <w:t>a consideration for whether its use was objectively reasonable.</w:t>
      </w:r>
      <w:r w:rsidR="0015748A" w:rsidRPr="008742F1">
        <w:rPr>
          <w:sz w:val="24"/>
          <w:szCs w:val="24"/>
        </w:rPr>
        <w:t xml:space="preserve"> </w:t>
      </w:r>
      <w:r w:rsidR="00A51AE3" w:rsidRPr="008742F1">
        <w:rPr>
          <w:sz w:val="24"/>
          <w:szCs w:val="24"/>
        </w:rPr>
        <w:t xml:space="preserve"> The calculus of reasonableness must allow for the fact that police officers are often forced to make split-second decisions about the amo</w:t>
      </w:r>
      <w:r w:rsidR="00056924" w:rsidRPr="008742F1">
        <w:rPr>
          <w:sz w:val="24"/>
          <w:szCs w:val="24"/>
        </w:rPr>
        <w:t>unt</w:t>
      </w:r>
      <w:r w:rsidR="00A51AE3" w:rsidRPr="008742F1">
        <w:rPr>
          <w:sz w:val="24"/>
          <w:szCs w:val="24"/>
        </w:rPr>
        <w:t xml:space="preserve"> of force that is necessary in a particular situation, in circumstances that are tense, uncertain, dynamic and rapidly evolving.</w:t>
      </w:r>
    </w:p>
    <w:p w14:paraId="77676177" w14:textId="3FFFE02B" w:rsidR="0015748A" w:rsidRPr="006020BB" w:rsidRDefault="0015748A" w:rsidP="000F7E49">
      <w:pPr>
        <w:pStyle w:val="policytext"/>
        <w:shd w:val="clear" w:color="auto" w:fill="FFFFFF"/>
        <w:spacing w:before="0" w:beforeAutospacing="0" w:after="0" w:afterAutospacing="0"/>
        <w:rPr>
          <w:rFonts w:asciiTheme="minorHAnsi" w:hAnsiTheme="minorHAnsi" w:cstheme="minorHAnsi"/>
          <w:color w:val="333333"/>
        </w:rPr>
      </w:pPr>
      <w:r w:rsidRPr="006020BB">
        <w:rPr>
          <w:rFonts w:asciiTheme="minorHAnsi" w:hAnsiTheme="minorHAnsi" w:cstheme="minorHAnsi"/>
        </w:rPr>
        <w:t>Factors to be considered in determining the objective reasonableness of force include, but are not limited to:</w:t>
      </w:r>
    </w:p>
    <w:p w14:paraId="22DBDA0D" w14:textId="77777777" w:rsidR="0015748A" w:rsidRPr="006020BB" w:rsidRDefault="0015748A" w:rsidP="30454B20">
      <w:pPr>
        <w:pStyle w:val="list1"/>
        <w:shd w:val="clear" w:color="auto" w:fill="FFFFFF" w:themeFill="background1"/>
        <w:spacing w:before="0" w:beforeAutospacing="0" w:after="0" w:afterAutospacing="0"/>
        <w:ind w:left="900" w:hanging="360"/>
        <w:rPr>
          <w:rFonts w:asciiTheme="minorHAnsi" w:hAnsiTheme="minorHAnsi" w:cstheme="minorBidi"/>
          <w:color w:val="333333"/>
        </w:rPr>
      </w:pPr>
      <w:r w:rsidRPr="30454B20">
        <w:rPr>
          <w:rFonts w:asciiTheme="minorHAnsi" w:hAnsiTheme="minorHAnsi" w:cstheme="minorBidi"/>
          <w:color w:val="333333"/>
        </w:rPr>
        <w:t xml:space="preserve">- The seriousness of the crime or suspected offense; </w:t>
      </w:r>
    </w:p>
    <w:p w14:paraId="787817EF" w14:textId="5B065FE7" w:rsidR="0015748A" w:rsidRPr="006020BB" w:rsidRDefault="0015748A" w:rsidP="30454B20">
      <w:pPr>
        <w:pStyle w:val="list1"/>
        <w:shd w:val="clear" w:color="auto" w:fill="FFFFFF" w:themeFill="background1"/>
        <w:spacing w:before="0" w:beforeAutospacing="0" w:after="0" w:afterAutospacing="0"/>
        <w:ind w:left="720" w:hanging="180"/>
        <w:rPr>
          <w:rFonts w:asciiTheme="minorHAnsi" w:hAnsiTheme="minorHAnsi" w:cstheme="minorBidi"/>
          <w:color w:val="333333"/>
        </w:rPr>
      </w:pPr>
      <w:r w:rsidRPr="5BC73BBF">
        <w:rPr>
          <w:rFonts w:asciiTheme="minorHAnsi" w:hAnsiTheme="minorHAnsi" w:cstheme="minorBidi"/>
          <w:color w:val="333333"/>
        </w:rPr>
        <w:t>- The level of threat or resistance presented by the subject</w:t>
      </w:r>
      <w:r w:rsidR="500A4951" w:rsidRPr="5BC73BBF">
        <w:rPr>
          <w:rFonts w:asciiTheme="minorHAnsi" w:hAnsiTheme="minorHAnsi" w:cstheme="minorBidi"/>
          <w:color w:val="333333"/>
        </w:rPr>
        <w:t>(s)</w:t>
      </w:r>
      <w:r w:rsidR="3EE73A37" w:rsidRPr="5BC73BBF">
        <w:rPr>
          <w:rFonts w:asciiTheme="minorHAnsi" w:hAnsiTheme="minorHAnsi" w:cstheme="minorBidi"/>
          <w:color w:val="333333"/>
        </w:rPr>
        <w:t xml:space="preserve"> (</w:t>
      </w:r>
      <w:r w:rsidR="00AE5036">
        <w:rPr>
          <w:rFonts w:asciiTheme="minorHAnsi" w:hAnsiTheme="minorHAnsi" w:cstheme="minorBidi"/>
          <w:color w:val="333333"/>
        </w:rPr>
        <w:t>e.g.</w:t>
      </w:r>
      <w:r w:rsidR="3EE73A37" w:rsidRPr="5BC73BBF">
        <w:rPr>
          <w:rFonts w:asciiTheme="minorHAnsi" w:hAnsiTheme="minorHAnsi" w:cstheme="minorBidi"/>
          <w:color w:val="333333"/>
        </w:rPr>
        <w:t xml:space="preserve"> proximity to weapons, pote</w:t>
      </w:r>
      <w:r w:rsidR="5DC366EF" w:rsidRPr="5BC73BBF">
        <w:rPr>
          <w:rFonts w:asciiTheme="minorHAnsi" w:hAnsiTheme="minorHAnsi" w:cstheme="minorBidi"/>
          <w:color w:val="333333"/>
        </w:rPr>
        <w:t>ntial for escape, availability of other resources or officer backup</w:t>
      </w:r>
      <w:r w:rsidR="00C05E00">
        <w:rPr>
          <w:rFonts w:asciiTheme="minorHAnsi" w:hAnsiTheme="minorHAnsi" w:cstheme="minorBidi"/>
          <w:color w:val="333333"/>
        </w:rPr>
        <w:t>)</w:t>
      </w:r>
      <w:r w:rsidRPr="5BC73BBF">
        <w:rPr>
          <w:rFonts w:asciiTheme="minorHAnsi" w:hAnsiTheme="minorHAnsi" w:cstheme="minorBidi"/>
          <w:color w:val="333333"/>
        </w:rPr>
        <w:t>;</w:t>
      </w:r>
    </w:p>
    <w:p w14:paraId="323B1EC4" w14:textId="1060C2F2" w:rsidR="0015748A" w:rsidRPr="006020BB" w:rsidRDefault="0015748A" w:rsidP="30454B20">
      <w:pPr>
        <w:pStyle w:val="list1"/>
        <w:shd w:val="clear" w:color="auto" w:fill="FFFFFF" w:themeFill="background1"/>
        <w:spacing w:before="0" w:beforeAutospacing="0" w:after="0" w:afterAutospacing="0"/>
        <w:ind w:left="720" w:hanging="180"/>
        <w:rPr>
          <w:rFonts w:asciiTheme="minorHAnsi" w:hAnsiTheme="minorHAnsi" w:cstheme="minorBidi"/>
          <w:color w:val="333333"/>
        </w:rPr>
      </w:pPr>
      <w:r w:rsidRPr="5BC73BBF">
        <w:rPr>
          <w:rFonts w:asciiTheme="minorHAnsi" w:hAnsiTheme="minorHAnsi" w:cstheme="minorBidi"/>
          <w:color w:val="333333"/>
        </w:rPr>
        <w:t xml:space="preserve">- </w:t>
      </w:r>
      <w:r w:rsidR="00C05E00">
        <w:rPr>
          <w:rFonts w:asciiTheme="minorHAnsi" w:hAnsiTheme="minorHAnsi" w:cstheme="minorBidi"/>
          <w:color w:val="333333"/>
        </w:rPr>
        <w:t xml:space="preserve"> </w:t>
      </w:r>
      <w:r w:rsidRPr="5BC73BBF">
        <w:rPr>
          <w:rFonts w:asciiTheme="minorHAnsi" w:hAnsiTheme="minorHAnsi" w:cstheme="minorBidi"/>
          <w:color w:val="333333"/>
        </w:rPr>
        <w:t>Whether the subject was posing an immediate threat to officers or a danger to the community;</w:t>
      </w:r>
    </w:p>
    <w:p w14:paraId="21181142" w14:textId="1E99F630" w:rsidR="0015748A" w:rsidRPr="006020BB" w:rsidRDefault="0015748A" w:rsidP="30454B20">
      <w:pPr>
        <w:pStyle w:val="list1"/>
        <w:shd w:val="clear" w:color="auto" w:fill="FFFFFF" w:themeFill="background1"/>
        <w:spacing w:before="0" w:beforeAutospacing="0" w:after="0" w:afterAutospacing="0"/>
        <w:ind w:left="720" w:hanging="180"/>
        <w:rPr>
          <w:rFonts w:asciiTheme="minorHAnsi" w:hAnsiTheme="minorHAnsi" w:cstheme="minorBidi"/>
          <w:color w:val="333333"/>
        </w:rPr>
      </w:pPr>
      <w:r w:rsidRPr="5BC73BBF">
        <w:rPr>
          <w:rFonts w:asciiTheme="minorHAnsi" w:hAnsiTheme="minorHAnsi" w:cstheme="minorBidi"/>
          <w:color w:val="333333"/>
        </w:rPr>
        <w:t xml:space="preserve">- </w:t>
      </w:r>
      <w:r w:rsidR="00C05E00">
        <w:rPr>
          <w:rFonts w:asciiTheme="minorHAnsi" w:hAnsiTheme="minorHAnsi" w:cstheme="minorBidi"/>
          <w:color w:val="333333"/>
        </w:rPr>
        <w:t xml:space="preserve"> </w:t>
      </w:r>
      <w:r w:rsidRPr="5BC73BBF">
        <w:rPr>
          <w:rFonts w:asciiTheme="minorHAnsi" w:hAnsiTheme="minorHAnsi" w:cstheme="minorBidi"/>
          <w:color w:val="333333"/>
        </w:rPr>
        <w:t>The potential for injury to citizens, officers or subjects</w:t>
      </w:r>
      <w:r w:rsidR="070C899A" w:rsidRPr="5BC73BBF">
        <w:rPr>
          <w:rFonts w:asciiTheme="minorHAnsi" w:hAnsiTheme="minorHAnsi" w:cstheme="minorBidi"/>
          <w:color w:val="333333"/>
        </w:rPr>
        <w:t xml:space="preserve"> (</w:t>
      </w:r>
      <w:r w:rsidR="002F44DE">
        <w:rPr>
          <w:rFonts w:asciiTheme="minorHAnsi" w:hAnsiTheme="minorHAnsi" w:cstheme="minorBidi"/>
          <w:color w:val="333333"/>
        </w:rPr>
        <w:t>e</w:t>
      </w:r>
      <w:r w:rsidR="00AE5036">
        <w:rPr>
          <w:rFonts w:asciiTheme="minorHAnsi" w:hAnsiTheme="minorHAnsi" w:cstheme="minorBidi"/>
          <w:color w:val="333333"/>
        </w:rPr>
        <w:t>.g.</w:t>
      </w:r>
      <w:r w:rsidR="070C899A" w:rsidRPr="5BC73BBF">
        <w:rPr>
          <w:rFonts w:asciiTheme="minorHAnsi" w:hAnsiTheme="minorHAnsi" w:cstheme="minorBidi"/>
          <w:color w:val="333333"/>
        </w:rPr>
        <w:t xml:space="preserve"> levels of exhaustion, relative size, strength, skill level, age of suspect ve</w:t>
      </w:r>
      <w:r w:rsidR="6CC59296" w:rsidRPr="5BC73BBF">
        <w:rPr>
          <w:rFonts w:asciiTheme="minorHAnsi" w:hAnsiTheme="minorHAnsi" w:cstheme="minorBidi"/>
          <w:color w:val="333333"/>
        </w:rPr>
        <w:t>rsus officer as well as number of officers versus subject(s)</w:t>
      </w:r>
      <w:r w:rsidR="06F6297F" w:rsidRPr="5BC73BBF">
        <w:rPr>
          <w:rFonts w:asciiTheme="minorHAnsi" w:hAnsiTheme="minorHAnsi" w:cstheme="minorBidi"/>
          <w:color w:val="333333"/>
        </w:rPr>
        <w:t>.</w:t>
      </w:r>
    </w:p>
    <w:p w14:paraId="04A3F422" w14:textId="0EF189B6" w:rsidR="00C05E00" w:rsidRDefault="00C05E00" w:rsidP="00B41E06">
      <w:pPr>
        <w:rPr>
          <w:b/>
          <w:sz w:val="24"/>
          <w:szCs w:val="24"/>
        </w:rPr>
      </w:pPr>
    </w:p>
    <w:p w14:paraId="5E66B8FB" w14:textId="78EB06D0" w:rsidR="00207D48" w:rsidRPr="006020BB" w:rsidRDefault="000F0396" w:rsidP="00B41E06">
      <w:pPr>
        <w:rPr>
          <w:rFonts w:cstheme="minorHAnsi"/>
          <w:sz w:val="24"/>
          <w:szCs w:val="24"/>
        </w:rPr>
      </w:pPr>
      <w:r w:rsidRPr="00970617">
        <w:rPr>
          <w:b/>
          <w:bCs/>
          <w:sz w:val="24"/>
          <w:szCs w:val="24"/>
        </w:rPr>
        <w:t>Chokehold</w:t>
      </w:r>
      <w:r w:rsidR="00207D48" w:rsidRPr="30D08E8A">
        <w:rPr>
          <w:sz w:val="24"/>
          <w:szCs w:val="24"/>
        </w:rPr>
        <w:t xml:space="preserve">– </w:t>
      </w:r>
      <w:r w:rsidR="00B30981" w:rsidRPr="30D08E8A">
        <w:rPr>
          <w:sz w:val="24"/>
          <w:szCs w:val="24"/>
        </w:rPr>
        <w:t>means the use of any maneuver on a person that</w:t>
      </w:r>
      <w:r w:rsidR="009F7E4B">
        <w:rPr>
          <w:sz w:val="24"/>
          <w:szCs w:val="24"/>
        </w:rPr>
        <w:t xml:space="preserve"> employs a lateral vascular neck restraint, carotid restraint, or other action that applies </w:t>
      </w:r>
      <w:r w:rsidR="00121214">
        <w:rPr>
          <w:sz w:val="24"/>
          <w:szCs w:val="24"/>
        </w:rPr>
        <w:t>any pressure to the throat, windpipe, or neck in a manner that limits the person’s breathing or blood flow</w:t>
      </w:r>
      <w:r w:rsidR="00B30981" w:rsidRPr="30D08E8A">
        <w:rPr>
          <w:sz w:val="24"/>
          <w:szCs w:val="24"/>
        </w:rPr>
        <w:t>.</w:t>
      </w:r>
      <w:r w:rsidR="009651E5" w:rsidRPr="30D08E8A">
        <w:rPr>
          <w:rStyle w:val="FootnoteReference"/>
          <w:sz w:val="24"/>
          <w:szCs w:val="24"/>
        </w:rPr>
        <w:footnoteReference w:id="6"/>
      </w:r>
    </w:p>
    <w:p w14:paraId="47B1FEF4" w14:textId="3B93083B" w:rsidR="00207D48" w:rsidRPr="006020BB" w:rsidRDefault="5F919C94" w:rsidP="3D584CA6">
      <w:pPr>
        <w:rPr>
          <w:sz w:val="24"/>
          <w:szCs w:val="24"/>
        </w:rPr>
      </w:pPr>
      <w:r w:rsidRPr="3D584CA6">
        <w:rPr>
          <w:b/>
          <w:bCs/>
          <w:sz w:val="24"/>
          <w:szCs w:val="24"/>
        </w:rPr>
        <w:t>Proportional</w:t>
      </w:r>
      <w:r w:rsidRPr="3D584CA6">
        <w:rPr>
          <w:sz w:val="24"/>
          <w:szCs w:val="24"/>
        </w:rPr>
        <w:t xml:space="preserve"> </w:t>
      </w:r>
      <w:r w:rsidR="00377FDF" w:rsidRPr="3D584CA6">
        <w:rPr>
          <w:sz w:val="24"/>
          <w:szCs w:val="24"/>
        </w:rPr>
        <w:t xml:space="preserve">- </w:t>
      </w:r>
      <w:r w:rsidR="00377FDF">
        <w:rPr>
          <w:rStyle w:val="normaltextrun"/>
          <w:color w:val="000000" w:themeColor="text1"/>
          <w:sz w:val="24"/>
          <w:szCs w:val="24"/>
        </w:rPr>
        <w:t>To</w:t>
      </w:r>
      <w:r w:rsidR="00FF7909">
        <w:rPr>
          <w:rStyle w:val="normaltextrun"/>
          <w:color w:val="000000" w:themeColor="text1"/>
          <w:sz w:val="24"/>
          <w:szCs w:val="24"/>
        </w:rPr>
        <w:t xml:space="preserve"> be proportional, the level of force applied must reflect the tot</w:t>
      </w:r>
      <w:r w:rsidR="00541932">
        <w:rPr>
          <w:rStyle w:val="normaltextrun"/>
          <w:color w:val="000000" w:themeColor="text1"/>
          <w:sz w:val="24"/>
          <w:szCs w:val="24"/>
        </w:rPr>
        <w:t>ality of circumstances surrounding the situation at hand, including the nature and immediacy of any threats posed to officers and others.  Officers</w:t>
      </w:r>
      <w:r w:rsidR="00B13AC7">
        <w:rPr>
          <w:rStyle w:val="normaltextrun"/>
          <w:color w:val="000000" w:themeColor="text1"/>
          <w:sz w:val="24"/>
          <w:szCs w:val="24"/>
        </w:rPr>
        <w:t xml:space="preserve"> must rely on training, experience, and assessment of the situation to decide an appropriate level of force to be applied. </w:t>
      </w:r>
      <w:r w:rsidR="00315D03">
        <w:rPr>
          <w:rStyle w:val="normaltextrun"/>
          <w:color w:val="000000" w:themeColor="text1"/>
          <w:sz w:val="24"/>
          <w:szCs w:val="24"/>
        </w:rPr>
        <w:t xml:space="preserve">Reasonable and sound judgment will dictate the force option to be employed. </w:t>
      </w:r>
      <w:r w:rsidR="003409DA">
        <w:rPr>
          <w:rStyle w:val="normaltextrun"/>
          <w:color w:val="000000" w:themeColor="text1"/>
          <w:sz w:val="24"/>
          <w:szCs w:val="24"/>
        </w:rPr>
        <w:t xml:space="preserve">Proportional force does not </w:t>
      </w:r>
      <w:r w:rsidR="005A7874">
        <w:rPr>
          <w:rStyle w:val="normaltextrun"/>
          <w:color w:val="000000" w:themeColor="text1"/>
          <w:sz w:val="24"/>
          <w:szCs w:val="24"/>
        </w:rPr>
        <w:t xml:space="preserve">require officers to use the same type or amount of force as the subject. The more immediate the threat and the more likely </w:t>
      </w:r>
      <w:r w:rsidR="00C533C4">
        <w:rPr>
          <w:rStyle w:val="normaltextrun"/>
          <w:color w:val="000000" w:themeColor="text1"/>
          <w:sz w:val="24"/>
          <w:szCs w:val="24"/>
        </w:rPr>
        <w:t xml:space="preserve">that the threat will result in death or serious physical injury, the greater the level of force that may be proportional, </w:t>
      </w:r>
      <w:r w:rsidR="00560312">
        <w:rPr>
          <w:rStyle w:val="normaltextrun"/>
          <w:color w:val="000000" w:themeColor="text1"/>
          <w:sz w:val="24"/>
          <w:szCs w:val="24"/>
        </w:rPr>
        <w:t>objectively reasonable, and necessary to counter it.</w:t>
      </w:r>
    </w:p>
    <w:p w14:paraId="255155F5" w14:textId="302B4C9E" w:rsidR="00207D48" w:rsidRPr="006020BB" w:rsidRDefault="00207D48" w:rsidP="00B41E06">
      <w:pPr>
        <w:rPr>
          <w:sz w:val="24"/>
          <w:szCs w:val="24"/>
        </w:rPr>
      </w:pPr>
      <w:r w:rsidRPr="30D08E8A">
        <w:rPr>
          <w:b/>
          <w:sz w:val="24"/>
          <w:szCs w:val="24"/>
        </w:rPr>
        <w:t>Totality of the circumstances</w:t>
      </w:r>
      <w:r w:rsidRPr="30D08E8A">
        <w:rPr>
          <w:sz w:val="24"/>
          <w:szCs w:val="24"/>
        </w:rPr>
        <w:t xml:space="preserve"> – </w:t>
      </w:r>
      <w:r w:rsidR="00B30981" w:rsidRPr="30D08E8A">
        <w:rPr>
          <w:sz w:val="24"/>
          <w:szCs w:val="24"/>
        </w:rPr>
        <w:t>means the conduct and decisions of the</w:t>
      </w:r>
      <w:r w:rsidR="00AA24D7">
        <w:rPr>
          <w:sz w:val="24"/>
          <w:szCs w:val="24"/>
        </w:rPr>
        <w:t xml:space="preserve"> law enforcement</w:t>
      </w:r>
      <w:r w:rsidR="00B30981" w:rsidRPr="30D08E8A">
        <w:rPr>
          <w:sz w:val="24"/>
          <w:szCs w:val="24"/>
        </w:rPr>
        <w:t xml:space="preserve"> officer leading up to the use of force and all facts known to the </w:t>
      </w:r>
      <w:r w:rsidR="00460E64">
        <w:rPr>
          <w:sz w:val="24"/>
          <w:szCs w:val="24"/>
        </w:rPr>
        <w:t xml:space="preserve">law enforcement </w:t>
      </w:r>
      <w:r w:rsidR="00B30981" w:rsidRPr="30D08E8A">
        <w:rPr>
          <w:sz w:val="24"/>
          <w:szCs w:val="24"/>
        </w:rPr>
        <w:t>officer at the time</w:t>
      </w:r>
      <w:r w:rsidR="00CA1A28">
        <w:rPr>
          <w:sz w:val="24"/>
          <w:szCs w:val="24"/>
        </w:rPr>
        <w:t>, including the conduct of the person or persons involved</w:t>
      </w:r>
      <w:r w:rsidR="00B30981" w:rsidRPr="30D08E8A">
        <w:rPr>
          <w:sz w:val="24"/>
          <w:szCs w:val="24"/>
        </w:rPr>
        <w:t>.</w:t>
      </w:r>
      <w:r w:rsidR="009651E5" w:rsidRPr="30D08E8A">
        <w:rPr>
          <w:rStyle w:val="FootnoteReference"/>
          <w:sz w:val="24"/>
          <w:szCs w:val="24"/>
        </w:rPr>
        <w:footnoteReference w:id="7"/>
      </w:r>
      <w:r w:rsidR="00B30981" w:rsidRPr="30D08E8A">
        <w:rPr>
          <w:sz w:val="24"/>
          <w:szCs w:val="24"/>
        </w:rPr>
        <w:t xml:space="preserve">  </w:t>
      </w:r>
    </w:p>
    <w:p w14:paraId="71C0B02A" w14:textId="0833346C" w:rsidR="000F7E49" w:rsidRDefault="000F7E49" w:rsidP="00B41E06">
      <w:pPr>
        <w:rPr>
          <w:rStyle w:val="eop"/>
          <w:rFonts w:cstheme="minorHAnsi"/>
          <w:color w:val="000000"/>
          <w:sz w:val="24"/>
          <w:szCs w:val="24"/>
          <w:shd w:val="clear" w:color="auto" w:fill="FFFFFF"/>
        </w:rPr>
      </w:pPr>
    </w:p>
    <w:p w14:paraId="2F6EBBC6" w14:textId="146E171C" w:rsidR="000F7E49" w:rsidRDefault="000F7E49" w:rsidP="00B41E06">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SECTION 2: CONSIDERATIONS PRIOR TO FORCE BEING USED</w:t>
      </w:r>
    </w:p>
    <w:p w14:paraId="5E795999" w14:textId="6A9D1B46" w:rsidR="000F7E49" w:rsidRDefault="00F92C66" w:rsidP="00B41E06">
      <w:pPr>
        <w:rPr>
          <w:rStyle w:val="eop"/>
          <w:color w:val="000000"/>
          <w:sz w:val="24"/>
          <w:szCs w:val="24"/>
          <w:shd w:val="clear" w:color="auto" w:fill="FFFFFF"/>
        </w:rPr>
      </w:pPr>
      <w:r w:rsidRPr="5A896784">
        <w:rPr>
          <w:rStyle w:val="eop"/>
          <w:color w:val="000000"/>
          <w:sz w:val="24"/>
          <w:szCs w:val="24"/>
          <w:shd w:val="clear" w:color="auto" w:fill="FFFFFF"/>
        </w:rPr>
        <w:t xml:space="preserve">The authority of law enforcement to use physical force is a serious responsibility that shall be exercised judiciously and with respect for human rights and dignity and </w:t>
      </w:r>
      <w:r w:rsidR="609872FD" w:rsidRPr="5A896784">
        <w:rPr>
          <w:rStyle w:val="eop"/>
          <w:color w:val="000000"/>
          <w:sz w:val="24"/>
          <w:szCs w:val="24"/>
          <w:shd w:val="clear" w:color="auto" w:fill="FFFFFF"/>
        </w:rPr>
        <w:t>with</w:t>
      </w:r>
      <w:r w:rsidRPr="5A896784">
        <w:rPr>
          <w:rStyle w:val="eop"/>
          <w:color w:val="000000"/>
          <w:sz w:val="24"/>
          <w:szCs w:val="24"/>
          <w:shd w:val="clear" w:color="auto" w:fill="FFFFFF"/>
        </w:rPr>
        <w:t xml:space="preserve"> sanctity </w:t>
      </w:r>
      <w:r w:rsidR="712E533F" w:rsidRPr="5A896784">
        <w:rPr>
          <w:rStyle w:val="eop"/>
          <w:color w:val="000000"/>
          <w:sz w:val="24"/>
          <w:szCs w:val="24"/>
          <w:shd w:val="clear" w:color="auto" w:fill="FFFFFF"/>
        </w:rPr>
        <w:t>for</w:t>
      </w:r>
      <w:r w:rsidRPr="5A896784">
        <w:rPr>
          <w:rStyle w:val="eop"/>
          <w:color w:val="000000"/>
          <w:sz w:val="24"/>
          <w:szCs w:val="24"/>
          <w:shd w:val="clear" w:color="auto" w:fill="FFFFFF"/>
        </w:rPr>
        <w:t xml:space="preserve"> every human life.  Every person has a right to be free from excessive force by officers acting under authority of the State.</w:t>
      </w:r>
      <w:r w:rsidRPr="5A896784">
        <w:rPr>
          <w:rStyle w:val="FootnoteReference"/>
          <w:color w:val="000000"/>
          <w:sz w:val="24"/>
          <w:szCs w:val="24"/>
          <w:shd w:val="clear" w:color="auto" w:fill="FFFFFF"/>
        </w:rPr>
        <w:footnoteReference w:id="8"/>
      </w:r>
      <w:r w:rsidR="00C94761" w:rsidRPr="5A896784">
        <w:rPr>
          <w:rStyle w:val="eop"/>
          <w:color w:val="000000"/>
          <w:sz w:val="24"/>
          <w:szCs w:val="24"/>
          <w:shd w:val="clear" w:color="auto" w:fill="FFFFFF"/>
        </w:rPr>
        <w:t xml:space="preserve">  The decision by a</w:t>
      </w:r>
      <w:r w:rsidR="00AA2FA3">
        <w:rPr>
          <w:rStyle w:val="eop"/>
          <w:color w:val="000000"/>
          <w:sz w:val="24"/>
          <w:szCs w:val="24"/>
          <w:shd w:val="clear" w:color="auto" w:fill="FFFFFF"/>
        </w:rPr>
        <w:t xml:space="preserve"> law enforcement</w:t>
      </w:r>
      <w:r w:rsidR="00C94761" w:rsidRPr="5A896784">
        <w:rPr>
          <w:rStyle w:val="eop"/>
          <w:color w:val="000000"/>
          <w:sz w:val="24"/>
          <w:szCs w:val="24"/>
          <w:shd w:val="clear" w:color="auto" w:fill="FFFFFF"/>
        </w:rPr>
        <w:t xml:space="preserve"> officer to use force shall be evaluated carefully and thoroughly</w:t>
      </w:r>
      <w:r w:rsidR="00371145">
        <w:rPr>
          <w:rStyle w:val="eop"/>
          <w:color w:val="000000"/>
          <w:sz w:val="24"/>
          <w:szCs w:val="24"/>
          <w:shd w:val="clear" w:color="auto" w:fill="FFFFFF"/>
        </w:rPr>
        <w:t>,</w:t>
      </w:r>
      <w:r w:rsidR="00C94761" w:rsidRPr="5A896784">
        <w:rPr>
          <w:rStyle w:val="eop"/>
          <w:color w:val="000000"/>
          <w:sz w:val="24"/>
          <w:szCs w:val="24"/>
          <w:shd w:val="clear" w:color="auto" w:fill="FFFFFF"/>
        </w:rPr>
        <w:t xml:space="preserve"> in a manner that reflects the gravity of that authority and the serious consequences of the use of force</w:t>
      </w:r>
      <w:r w:rsidR="009F24ED">
        <w:rPr>
          <w:rStyle w:val="eop"/>
          <w:color w:val="000000"/>
          <w:sz w:val="24"/>
          <w:szCs w:val="24"/>
          <w:shd w:val="clear" w:color="auto" w:fill="FFFFFF"/>
        </w:rPr>
        <w:t xml:space="preserve"> by law enforcement officers, in order to ensure that officers use force consistent with law</w:t>
      </w:r>
      <w:r w:rsidR="0011777B">
        <w:rPr>
          <w:rStyle w:val="eop"/>
          <w:color w:val="000000"/>
          <w:sz w:val="24"/>
          <w:szCs w:val="24"/>
          <w:shd w:val="clear" w:color="auto" w:fill="FFFFFF"/>
        </w:rPr>
        <w:t xml:space="preserve"> and with agency policies</w:t>
      </w:r>
      <w:r w:rsidR="00B17D0E" w:rsidRPr="5A896784">
        <w:rPr>
          <w:rStyle w:val="eop"/>
          <w:color w:val="000000"/>
          <w:sz w:val="24"/>
          <w:szCs w:val="24"/>
          <w:shd w:val="clear" w:color="auto" w:fill="FFFFFF"/>
        </w:rPr>
        <w:t>.</w:t>
      </w:r>
      <w:r w:rsidR="00B54901" w:rsidRPr="00B54901">
        <w:rPr>
          <w:rStyle w:val="FootnoteReference"/>
          <w:color w:val="000000"/>
          <w:sz w:val="24"/>
          <w:szCs w:val="24"/>
          <w:shd w:val="clear" w:color="auto" w:fill="FFFFFF"/>
        </w:rPr>
        <w:t xml:space="preserve"> </w:t>
      </w:r>
      <w:r w:rsidR="00B54901" w:rsidRPr="5A896784">
        <w:rPr>
          <w:rStyle w:val="FootnoteReference"/>
          <w:color w:val="000000"/>
          <w:sz w:val="24"/>
          <w:szCs w:val="24"/>
          <w:shd w:val="clear" w:color="auto" w:fill="FFFFFF"/>
        </w:rPr>
        <w:footnoteReference w:id="9"/>
      </w:r>
      <w:r w:rsidR="00B17D0E" w:rsidRPr="5A896784">
        <w:rPr>
          <w:rStyle w:val="eop"/>
          <w:color w:val="000000"/>
          <w:sz w:val="24"/>
          <w:szCs w:val="24"/>
          <w:shd w:val="clear" w:color="auto" w:fill="FFFFFF"/>
        </w:rPr>
        <w:t xml:space="preserve"> Agencies shall provide officers with training, clear policy guidelines and supervision </w:t>
      </w:r>
      <w:r w:rsidR="00F51092">
        <w:rPr>
          <w:rStyle w:val="eop"/>
          <w:color w:val="000000"/>
          <w:sz w:val="24"/>
          <w:szCs w:val="24"/>
          <w:shd w:val="clear" w:color="auto" w:fill="FFFFFF"/>
        </w:rPr>
        <w:t>on</w:t>
      </w:r>
      <w:r w:rsidR="00B17D0E" w:rsidRPr="5A896784">
        <w:rPr>
          <w:rStyle w:val="eop"/>
          <w:color w:val="000000"/>
          <w:sz w:val="24"/>
          <w:szCs w:val="24"/>
          <w:shd w:val="clear" w:color="auto" w:fill="FFFFFF"/>
        </w:rPr>
        <w:t xml:space="preserve"> use of</w:t>
      </w:r>
      <w:r w:rsidR="00DC116E">
        <w:rPr>
          <w:rStyle w:val="eop"/>
          <w:color w:val="000000"/>
          <w:sz w:val="24"/>
          <w:szCs w:val="24"/>
          <w:shd w:val="clear" w:color="auto" w:fill="FFFFFF"/>
        </w:rPr>
        <w:t xml:space="preserve"> </w:t>
      </w:r>
      <w:r w:rsidR="00B17D0E" w:rsidRPr="5A896784">
        <w:rPr>
          <w:rStyle w:val="eop"/>
          <w:color w:val="000000"/>
          <w:sz w:val="24"/>
          <w:szCs w:val="24"/>
          <w:shd w:val="clear" w:color="auto" w:fill="FFFFFF"/>
        </w:rPr>
        <w:t xml:space="preserve"> force consistent with law and policy</w:t>
      </w:r>
      <w:r w:rsidR="000D2FD6">
        <w:rPr>
          <w:rStyle w:val="eop"/>
          <w:color w:val="000000"/>
          <w:sz w:val="24"/>
          <w:szCs w:val="24"/>
          <w:shd w:val="clear" w:color="auto" w:fill="FFFFFF"/>
        </w:rPr>
        <w:t>.</w:t>
      </w:r>
    </w:p>
    <w:p w14:paraId="677C87D9" w14:textId="3425914A" w:rsidR="009C7453" w:rsidRDefault="009C7453" w:rsidP="00B41E06">
      <w:pPr>
        <w:rPr>
          <w:rStyle w:val="eop"/>
          <w:color w:val="000000"/>
          <w:sz w:val="24"/>
          <w:szCs w:val="24"/>
          <w:shd w:val="clear" w:color="auto" w:fill="FFFFFF"/>
        </w:rPr>
      </w:pPr>
      <w:r w:rsidRPr="30D08E8A">
        <w:rPr>
          <w:rStyle w:val="eop"/>
          <w:color w:val="000000"/>
          <w:sz w:val="24"/>
          <w:szCs w:val="24"/>
          <w:shd w:val="clear" w:color="auto" w:fill="FFFFFF"/>
        </w:rPr>
        <w:t xml:space="preserve">Use of force is intended only to control behaviors and situations while accomplishing a lawful purpose. It is never intended to be punitive. </w:t>
      </w:r>
      <w:r w:rsidR="00302BA1" w:rsidRPr="30D08E8A">
        <w:rPr>
          <w:rStyle w:val="eop"/>
          <w:color w:val="000000"/>
          <w:sz w:val="24"/>
          <w:szCs w:val="24"/>
          <w:shd w:val="clear" w:color="auto" w:fill="FFFFFF"/>
        </w:rPr>
        <w:t>Officers must constantly re-assess the totality of the circumstances in any encounter where force is necessary to gain compliance from an individual.</w:t>
      </w:r>
    </w:p>
    <w:p w14:paraId="5E32C19B" w14:textId="641495A4" w:rsidR="009C7453" w:rsidRDefault="009C7453" w:rsidP="5BC73BBF">
      <w:pPr>
        <w:rPr>
          <w:rStyle w:val="eop"/>
          <w:color w:val="000000"/>
          <w:sz w:val="24"/>
          <w:szCs w:val="24"/>
          <w:shd w:val="clear" w:color="auto" w:fill="FFFFFF"/>
        </w:rPr>
      </w:pPr>
      <w:r w:rsidRPr="18545790">
        <w:rPr>
          <w:rStyle w:val="eop"/>
          <w:color w:val="000000"/>
          <w:sz w:val="24"/>
          <w:szCs w:val="24"/>
          <w:shd w:val="clear" w:color="auto" w:fill="FFFFFF"/>
        </w:rPr>
        <w:t>A law enforcement officer shall use only the force objectively reasonable, necessary and proportional to effect an arrest, to prevent escape or to overcome resistance of a person the officer has reasonable cause to believe has committed a crime or to achieve any other lawful law enforcement objective.</w:t>
      </w:r>
      <w:r w:rsidRPr="18545790">
        <w:rPr>
          <w:rStyle w:val="FootnoteReference"/>
          <w:color w:val="000000"/>
          <w:sz w:val="24"/>
          <w:szCs w:val="24"/>
          <w:shd w:val="clear" w:color="auto" w:fill="FFFFFF"/>
        </w:rPr>
        <w:footnoteReference w:id="10"/>
      </w:r>
      <w:r w:rsidR="7E3ECBBA" w:rsidRPr="5BC73BBF">
        <w:rPr>
          <w:rStyle w:val="eop"/>
          <w:color w:val="000000" w:themeColor="text1"/>
          <w:sz w:val="24"/>
          <w:szCs w:val="24"/>
        </w:rPr>
        <w:t xml:space="preserve"> Whenever feasible, officers shall allow individuals</w:t>
      </w:r>
      <w:r w:rsidR="009916A7">
        <w:rPr>
          <w:rStyle w:val="eop"/>
          <w:color w:val="000000" w:themeColor="text1"/>
          <w:sz w:val="24"/>
          <w:szCs w:val="24"/>
        </w:rPr>
        <w:t xml:space="preserve"> reasonable</w:t>
      </w:r>
      <w:r w:rsidR="7E3ECBBA" w:rsidRPr="5BC73BBF">
        <w:rPr>
          <w:rStyle w:val="eop"/>
          <w:color w:val="000000" w:themeColor="text1"/>
          <w:sz w:val="24"/>
          <w:szCs w:val="24"/>
        </w:rPr>
        <w:t xml:space="preserve"> time to submit to arrest or detention before force is used.</w:t>
      </w:r>
    </w:p>
    <w:p w14:paraId="4678AA14" w14:textId="45C91B6B" w:rsidR="764AADEB" w:rsidRDefault="764AADEB" w:rsidP="3D584CA6">
      <w:pPr>
        <w:spacing w:line="240" w:lineRule="auto"/>
        <w:rPr>
          <w:rStyle w:val="eop"/>
          <w:color w:val="000000" w:themeColor="text1"/>
          <w:sz w:val="24"/>
          <w:szCs w:val="24"/>
        </w:rPr>
      </w:pPr>
      <w:r w:rsidRPr="3D584CA6">
        <w:rPr>
          <w:rFonts w:ascii="Calibri" w:eastAsia="Calibri" w:hAnsi="Calibri" w:cs="Calibri"/>
          <w:b/>
          <w:bCs/>
          <w:color w:val="000000" w:themeColor="text1"/>
          <w:sz w:val="24"/>
          <w:szCs w:val="24"/>
        </w:rPr>
        <w:t xml:space="preserve">When possible, officers shall </w:t>
      </w:r>
      <w:r w:rsidR="002B18BC" w:rsidRPr="3D584CA6">
        <w:rPr>
          <w:rFonts w:ascii="Calibri" w:eastAsia="Calibri" w:hAnsi="Calibri" w:cs="Calibri"/>
          <w:b/>
          <w:bCs/>
          <w:color w:val="000000" w:themeColor="text1"/>
          <w:sz w:val="24"/>
          <w:szCs w:val="24"/>
        </w:rPr>
        <w:t xml:space="preserve">use </w:t>
      </w:r>
      <w:r w:rsidRPr="3D584CA6">
        <w:rPr>
          <w:rFonts w:ascii="Calibri" w:eastAsia="Calibri" w:hAnsi="Calibri" w:cs="Calibri"/>
          <w:b/>
          <w:bCs/>
          <w:color w:val="000000" w:themeColor="text1"/>
          <w:sz w:val="24"/>
          <w:szCs w:val="24"/>
        </w:rPr>
        <w:t xml:space="preserve">de-escalation tactics. </w:t>
      </w:r>
      <w:r w:rsidRPr="3D584CA6">
        <w:rPr>
          <w:rFonts w:ascii="Calibri" w:eastAsia="Calibri" w:hAnsi="Calibri" w:cs="Calibri"/>
          <w:color w:val="000000" w:themeColor="text1"/>
          <w:sz w:val="24"/>
          <w:szCs w:val="24"/>
        </w:rPr>
        <w:t>This includes taking action or communicating verbally or non-verbally during a potential force encounter in an attempt to stabilize the situation</w:t>
      </w:r>
      <w:r w:rsidR="2E275DBC" w:rsidRPr="3D584CA6">
        <w:rPr>
          <w:rFonts w:ascii="Calibri" w:eastAsia="Calibri" w:hAnsi="Calibri" w:cs="Calibri"/>
          <w:color w:val="000000" w:themeColor="text1"/>
          <w:sz w:val="24"/>
          <w:szCs w:val="24"/>
        </w:rPr>
        <w:t>,</w:t>
      </w:r>
      <w:r w:rsidR="12199B72" w:rsidRPr="3D584CA6">
        <w:rPr>
          <w:rFonts w:ascii="Calibri" w:eastAsia="Calibri" w:hAnsi="Calibri" w:cs="Calibri"/>
          <w:color w:val="000000" w:themeColor="text1"/>
          <w:sz w:val="24"/>
          <w:szCs w:val="24"/>
        </w:rPr>
        <w:t xml:space="preserve"> reduce the</w:t>
      </w:r>
      <w:r w:rsidR="3034FE43" w:rsidRPr="3D584CA6">
        <w:rPr>
          <w:rFonts w:ascii="Calibri" w:eastAsia="Calibri" w:hAnsi="Calibri" w:cs="Calibri"/>
          <w:color w:val="000000" w:themeColor="text1"/>
          <w:sz w:val="24"/>
          <w:szCs w:val="24"/>
        </w:rPr>
        <w:t xml:space="preserve"> likelihood that force will be necessary</w:t>
      </w:r>
      <w:r w:rsidRPr="3D584CA6">
        <w:rPr>
          <w:rFonts w:ascii="Calibri" w:eastAsia="Calibri" w:hAnsi="Calibri" w:cs="Calibri"/>
          <w:color w:val="000000" w:themeColor="text1"/>
          <w:sz w:val="24"/>
          <w:szCs w:val="24"/>
        </w:rPr>
        <w:t xml:space="preserve"> and </w:t>
      </w:r>
      <w:r w:rsidR="3034FE43" w:rsidRPr="3D584CA6">
        <w:rPr>
          <w:rFonts w:ascii="Calibri" w:eastAsia="Calibri" w:hAnsi="Calibri" w:cs="Calibri"/>
          <w:color w:val="000000" w:themeColor="text1"/>
          <w:sz w:val="24"/>
          <w:szCs w:val="24"/>
        </w:rPr>
        <w:t xml:space="preserve">increase the likelihood of cooperation from the person. </w:t>
      </w:r>
      <w:r w:rsidR="4B3FBB0D" w:rsidRPr="3D584CA6">
        <w:rPr>
          <w:rFonts w:ascii="Calibri" w:eastAsia="Calibri" w:hAnsi="Calibri" w:cs="Calibri"/>
          <w:color w:val="000000" w:themeColor="text1"/>
          <w:sz w:val="24"/>
          <w:szCs w:val="24"/>
        </w:rPr>
        <w:t>The goal of de-escalation is to</w:t>
      </w:r>
      <w:r w:rsidR="3034FE43" w:rsidRPr="3D584CA6">
        <w:rPr>
          <w:rFonts w:ascii="Calibri" w:eastAsia="Calibri" w:hAnsi="Calibri" w:cs="Calibri"/>
          <w:color w:val="000000" w:themeColor="text1"/>
          <w:sz w:val="24"/>
          <w:szCs w:val="24"/>
        </w:rPr>
        <w:t xml:space="preserve"> </w:t>
      </w:r>
      <w:r w:rsidRPr="3D584CA6">
        <w:rPr>
          <w:rFonts w:ascii="Calibri" w:eastAsia="Calibri" w:hAnsi="Calibri" w:cs="Calibri"/>
          <w:color w:val="000000" w:themeColor="text1"/>
          <w:sz w:val="24"/>
          <w:szCs w:val="24"/>
        </w:rPr>
        <w:t xml:space="preserve">reduce the immediacy of </w:t>
      </w:r>
      <w:r w:rsidR="79687BD4" w:rsidRPr="3D584CA6">
        <w:rPr>
          <w:rFonts w:ascii="Calibri" w:eastAsia="Calibri" w:hAnsi="Calibri" w:cs="Calibri"/>
          <w:color w:val="000000" w:themeColor="text1"/>
          <w:sz w:val="24"/>
          <w:szCs w:val="24"/>
        </w:rPr>
        <w:t>a</w:t>
      </w:r>
      <w:r w:rsidRPr="3D584CA6">
        <w:rPr>
          <w:rFonts w:ascii="Calibri" w:eastAsia="Calibri" w:hAnsi="Calibri" w:cs="Calibri"/>
          <w:color w:val="000000" w:themeColor="text1"/>
          <w:sz w:val="24"/>
          <w:szCs w:val="24"/>
        </w:rPr>
        <w:t xml:space="preserve"> threat so that more time, options, and resources can be called upon to resolve the situation without force or with a reduction in the </w:t>
      </w:r>
      <w:r w:rsidR="58AE7954" w:rsidRPr="3D584CA6">
        <w:rPr>
          <w:rFonts w:ascii="Calibri" w:eastAsia="Calibri" w:hAnsi="Calibri" w:cs="Calibri"/>
          <w:color w:val="000000" w:themeColor="text1"/>
          <w:sz w:val="24"/>
          <w:szCs w:val="24"/>
        </w:rPr>
        <w:t xml:space="preserve">amount of </w:t>
      </w:r>
      <w:r w:rsidRPr="3D584CA6">
        <w:rPr>
          <w:rFonts w:ascii="Calibri" w:eastAsia="Calibri" w:hAnsi="Calibri" w:cs="Calibri"/>
          <w:color w:val="000000" w:themeColor="text1"/>
          <w:sz w:val="24"/>
          <w:szCs w:val="24"/>
        </w:rPr>
        <w:t xml:space="preserve">force necessary. </w:t>
      </w:r>
      <w:r w:rsidR="04E025C6" w:rsidRPr="3D584CA6">
        <w:rPr>
          <w:rFonts w:ascii="Calibri" w:eastAsia="Calibri" w:hAnsi="Calibri" w:cs="Calibri"/>
          <w:color w:val="000000" w:themeColor="text1"/>
          <w:sz w:val="24"/>
          <w:szCs w:val="24"/>
        </w:rPr>
        <w:t xml:space="preserve"> This commitment to de-escalation means that officers should not knowingly create </w:t>
      </w:r>
      <w:r w:rsidR="54406D4F" w:rsidRPr="3D584CA6">
        <w:rPr>
          <w:rFonts w:ascii="Calibri" w:eastAsia="Calibri" w:hAnsi="Calibri" w:cs="Calibri"/>
          <w:color w:val="000000" w:themeColor="text1"/>
          <w:sz w:val="24"/>
          <w:szCs w:val="24"/>
        </w:rPr>
        <w:t xml:space="preserve">exigency or take actions that may increase the likelihood of force becoming necessary. </w:t>
      </w:r>
    </w:p>
    <w:p w14:paraId="64A3C83F" w14:textId="7DD5664D" w:rsidR="764AADEB" w:rsidRDefault="764AADEB" w:rsidP="5A896784">
      <w:pPr>
        <w:spacing w:line="240" w:lineRule="auto"/>
        <w:rPr>
          <w:rStyle w:val="eop"/>
          <w:color w:val="000000" w:themeColor="text1"/>
          <w:sz w:val="24"/>
          <w:szCs w:val="24"/>
        </w:rPr>
      </w:pPr>
      <w:r w:rsidRPr="5BC73BBF">
        <w:rPr>
          <w:rFonts w:ascii="Calibri" w:eastAsia="Calibri" w:hAnsi="Calibri" w:cs="Calibri"/>
          <w:color w:val="000000" w:themeColor="text1"/>
          <w:sz w:val="24"/>
          <w:szCs w:val="24"/>
        </w:rPr>
        <w:t xml:space="preserve">De-escalation may include the use of such techniques as </w:t>
      </w:r>
      <w:r w:rsidR="6D3A602A" w:rsidRPr="5BC73BBF">
        <w:rPr>
          <w:rFonts w:ascii="Calibri" w:eastAsia="Calibri" w:hAnsi="Calibri" w:cs="Calibri"/>
          <w:color w:val="000000" w:themeColor="text1"/>
          <w:sz w:val="24"/>
          <w:szCs w:val="24"/>
        </w:rPr>
        <w:t>scene management</w:t>
      </w:r>
      <w:r w:rsidR="43E062A4" w:rsidRPr="5BC73BBF">
        <w:rPr>
          <w:rFonts w:ascii="Calibri" w:eastAsia="Calibri" w:hAnsi="Calibri" w:cs="Calibri"/>
          <w:color w:val="000000" w:themeColor="text1"/>
          <w:sz w:val="24"/>
          <w:szCs w:val="24"/>
        </w:rPr>
        <w:t xml:space="preserve">; </w:t>
      </w:r>
      <w:r w:rsidR="1A77B7EF" w:rsidRPr="5BC73BBF">
        <w:rPr>
          <w:rFonts w:ascii="Calibri" w:eastAsia="Calibri" w:hAnsi="Calibri" w:cs="Calibri"/>
          <w:color w:val="000000" w:themeColor="text1"/>
          <w:sz w:val="24"/>
          <w:szCs w:val="24"/>
        </w:rPr>
        <w:t>calm</w:t>
      </w:r>
      <w:r w:rsidR="02CA0A48" w:rsidRPr="5BC73BBF">
        <w:rPr>
          <w:rFonts w:ascii="Calibri" w:eastAsia="Calibri" w:hAnsi="Calibri" w:cs="Calibri"/>
          <w:color w:val="000000" w:themeColor="text1"/>
          <w:sz w:val="24"/>
          <w:szCs w:val="24"/>
        </w:rPr>
        <w:t>, respectful</w:t>
      </w:r>
      <w:r w:rsidR="1A77B7EF" w:rsidRPr="5BC73BBF">
        <w:rPr>
          <w:rFonts w:ascii="Calibri" w:eastAsia="Calibri" w:hAnsi="Calibri" w:cs="Calibri"/>
          <w:color w:val="000000" w:themeColor="text1"/>
          <w:sz w:val="24"/>
          <w:szCs w:val="24"/>
        </w:rPr>
        <w:t xml:space="preserve"> and clear communication</w:t>
      </w:r>
      <w:r w:rsidR="74991089" w:rsidRPr="5BC73BBF">
        <w:rPr>
          <w:rFonts w:ascii="Calibri" w:eastAsia="Calibri" w:hAnsi="Calibri" w:cs="Calibri"/>
          <w:color w:val="000000" w:themeColor="text1"/>
          <w:sz w:val="24"/>
          <w:szCs w:val="24"/>
        </w:rPr>
        <w:t>;</w:t>
      </w:r>
      <w:r w:rsidR="634FB5E5" w:rsidRPr="5BC73BBF">
        <w:rPr>
          <w:rFonts w:ascii="Calibri" w:eastAsia="Calibri" w:hAnsi="Calibri" w:cs="Calibri"/>
          <w:color w:val="000000" w:themeColor="text1"/>
          <w:sz w:val="24"/>
          <w:szCs w:val="24"/>
        </w:rPr>
        <w:t xml:space="preserve"> use</w:t>
      </w:r>
      <w:r w:rsidR="1A77B7EF" w:rsidRPr="5BC73BBF">
        <w:rPr>
          <w:rFonts w:ascii="Calibri" w:eastAsia="Calibri" w:hAnsi="Calibri" w:cs="Calibri"/>
          <w:color w:val="000000" w:themeColor="text1"/>
          <w:sz w:val="24"/>
          <w:szCs w:val="24"/>
        </w:rPr>
        <w:t xml:space="preserve"> o</w:t>
      </w:r>
      <w:r w:rsidR="1098ADAB" w:rsidRPr="5BC73BBF">
        <w:rPr>
          <w:rFonts w:ascii="Calibri" w:eastAsia="Calibri" w:hAnsi="Calibri" w:cs="Calibri"/>
          <w:color w:val="000000" w:themeColor="text1"/>
          <w:sz w:val="24"/>
          <w:szCs w:val="24"/>
        </w:rPr>
        <w:t>f</w:t>
      </w:r>
      <w:r w:rsidRPr="5BC73BBF">
        <w:rPr>
          <w:rFonts w:ascii="Calibri" w:eastAsia="Calibri" w:hAnsi="Calibri" w:cs="Calibri"/>
          <w:color w:val="000000" w:themeColor="text1"/>
          <w:sz w:val="24"/>
          <w:szCs w:val="24"/>
        </w:rPr>
        <w:t xml:space="preserve"> warnings</w:t>
      </w:r>
      <w:r w:rsidR="54F82E29" w:rsidRPr="5BC73BBF">
        <w:rPr>
          <w:rFonts w:ascii="Calibri" w:eastAsia="Calibri" w:hAnsi="Calibri" w:cs="Calibri"/>
          <w:color w:val="000000" w:themeColor="text1"/>
          <w:sz w:val="24"/>
          <w:szCs w:val="24"/>
        </w:rPr>
        <w:t>;</w:t>
      </w:r>
      <w:r w:rsidRPr="5BC73BBF">
        <w:rPr>
          <w:rFonts w:ascii="Calibri" w:eastAsia="Calibri" w:hAnsi="Calibri" w:cs="Calibri"/>
          <w:color w:val="000000" w:themeColor="text1"/>
          <w:sz w:val="24"/>
          <w:szCs w:val="24"/>
        </w:rPr>
        <w:t xml:space="preserve"> verbal persuasion</w:t>
      </w:r>
      <w:r w:rsidR="3B86879F" w:rsidRPr="5BC73BBF">
        <w:rPr>
          <w:rFonts w:ascii="Calibri" w:eastAsia="Calibri" w:hAnsi="Calibri" w:cs="Calibri"/>
          <w:color w:val="000000" w:themeColor="text1"/>
          <w:sz w:val="24"/>
          <w:szCs w:val="24"/>
        </w:rPr>
        <w:t>;</w:t>
      </w:r>
      <w:r w:rsidRPr="5BC73BBF">
        <w:rPr>
          <w:rFonts w:ascii="Calibri" w:eastAsia="Calibri" w:hAnsi="Calibri" w:cs="Calibri"/>
          <w:color w:val="000000" w:themeColor="text1"/>
          <w:sz w:val="24"/>
          <w:szCs w:val="24"/>
        </w:rPr>
        <w:t xml:space="preserve"> </w:t>
      </w:r>
      <w:r w:rsidR="21AA1534" w:rsidRPr="5BC73BBF">
        <w:rPr>
          <w:rFonts w:ascii="Calibri" w:eastAsia="Calibri" w:hAnsi="Calibri" w:cs="Calibri"/>
          <w:color w:val="000000" w:themeColor="text1"/>
          <w:sz w:val="24"/>
          <w:szCs w:val="24"/>
        </w:rPr>
        <w:t>deliberately slowing the progression of law enforcement actions</w:t>
      </w:r>
      <w:r w:rsidR="49C2C6E6" w:rsidRPr="5BC73BBF">
        <w:rPr>
          <w:rFonts w:ascii="Calibri" w:eastAsia="Calibri" w:hAnsi="Calibri" w:cs="Calibri"/>
          <w:color w:val="000000" w:themeColor="text1"/>
          <w:sz w:val="24"/>
          <w:szCs w:val="24"/>
        </w:rPr>
        <w:t>;</w:t>
      </w:r>
      <w:r w:rsidR="6711A92C" w:rsidRPr="5BC73BBF">
        <w:rPr>
          <w:rFonts w:ascii="Calibri" w:eastAsia="Calibri" w:hAnsi="Calibri" w:cs="Calibri"/>
          <w:color w:val="000000" w:themeColor="text1"/>
          <w:sz w:val="24"/>
          <w:szCs w:val="24"/>
        </w:rPr>
        <w:t xml:space="preserve"> creating more space between the officer and person</w:t>
      </w:r>
      <w:r w:rsidR="1F32CB44" w:rsidRPr="5BC73BBF">
        <w:rPr>
          <w:rFonts w:ascii="Calibri" w:eastAsia="Calibri" w:hAnsi="Calibri" w:cs="Calibri"/>
          <w:color w:val="000000" w:themeColor="text1"/>
          <w:sz w:val="24"/>
          <w:szCs w:val="24"/>
        </w:rPr>
        <w:t>;</w:t>
      </w:r>
      <w:r w:rsidR="6711A92C" w:rsidRPr="5BC73BBF">
        <w:rPr>
          <w:rFonts w:ascii="Calibri" w:eastAsia="Calibri" w:hAnsi="Calibri" w:cs="Calibri"/>
          <w:color w:val="000000" w:themeColor="text1"/>
          <w:sz w:val="24"/>
          <w:szCs w:val="24"/>
        </w:rPr>
        <w:t xml:space="preserve"> using cover</w:t>
      </w:r>
      <w:r w:rsidR="200DD6F6" w:rsidRPr="5BC73BBF">
        <w:rPr>
          <w:rFonts w:ascii="Calibri" w:eastAsia="Calibri" w:hAnsi="Calibri" w:cs="Calibri"/>
          <w:color w:val="000000" w:themeColor="text1"/>
          <w:sz w:val="24"/>
          <w:szCs w:val="24"/>
        </w:rPr>
        <w:t xml:space="preserve"> or </w:t>
      </w:r>
      <w:r w:rsidR="7D3CCE96" w:rsidRPr="5BC73BBF">
        <w:rPr>
          <w:rFonts w:ascii="Calibri" w:eastAsia="Calibri" w:hAnsi="Calibri" w:cs="Calibri"/>
          <w:color w:val="000000" w:themeColor="text1"/>
          <w:sz w:val="24"/>
          <w:szCs w:val="24"/>
        </w:rPr>
        <w:t xml:space="preserve">barriers; and </w:t>
      </w:r>
      <w:r w:rsidR="176E0CB9" w:rsidRPr="5BC73BBF">
        <w:rPr>
          <w:rFonts w:ascii="Calibri" w:eastAsia="Calibri" w:hAnsi="Calibri" w:cs="Calibri"/>
          <w:color w:val="000000" w:themeColor="text1"/>
          <w:sz w:val="24"/>
          <w:szCs w:val="24"/>
        </w:rPr>
        <w:t>team tactics</w:t>
      </w:r>
      <w:r w:rsidR="12199B72" w:rsidRPr="5BC73BBF">
        <w:rPr>
          <w:rFonts w:ascii="Calibri" w:eastAsia="Calibri" w:hAnsi="Calibri" w:cs="Calibri"/>
          <w:color w:val="000000" w:themeColor="text1"/>
          <w:sz w:val="24"/>
          <w:szCs w:val="24"/>
        </w:rPr>
        <w:t>.</w:t>
      </w:r>
      <w:r w:rsidR="2190BBB6" w:rsidRPr="5BC73BBF">
        <w:rPr>
          <w:rFonts w:ascii="Calibri" w:eastAsia="Calibri" w:hAnsi="Calibri" w:cs="Calibri"/>
          <w:color w:val="000000" w:themeColor="text1"/>
          <w:sz w:val="24"/>
          <w:szCs w:val="24"/>
        </w:rPr>
        <w:t xml:space="preserve"> </w:t>
      </w:r>
      <w:r w:rsidR="5C497240" w:rsidRPr="5BC73BBF">
        <w:rPr>
          <w:rFonts w:ascii="Calibri" w:eastAsia="Calibri" w:hAnsi="Calibri" w:cs="Calibri"/>
          <w:color w:val="000000" w:themeColor="text1"/>
          <w:sz w:val="24"/>
          <w:szCs w:val="24"/>
        </w:rPr>
        <w:t xml:space="preserve"> </w:t>
      </w:r>
      <w:r w:rsidR="0070732A">
        <w:rPr>
          <w:rFonts w:ascii="Calibri" w:eastAsia="Calibri" w:hAnsi="Calibri" w:cs="Calibri"/>
          <w:color w:val="000000" w:themeColor="text1"/>
          <w:sz w:val="24"/>
          <w:szCs w:val="24"/>
        </w:rPr>
        <w:t xml:space="preserve">Even as a use of force encounter is happening, </w:t>
      </w:r>
      <w:r w:rsidR="005D6915">
        <w:rPr>
          <w:rFonts w:ascii="Calibri" w:eastAsia="Calibri" w:hAnsi="Calibri" w:cs="Calibri"/>
          <w:color w:val="000000" w:themeColor="text1"/>
          <w:sz w:val="24"/>
          <w:szCs w:val="24"/>
        </w:rPr>
        <w:t>d</w:t>
      </w:r>
      <w:r w:rsidR="5C497240" w:rsidRPr="5BC73BBF">
        <w:rPr>
          <w:rFonts w:ascii="Calibri" w:eastAsia="Calibri" w:hAnsi="Calibri" w:cs="Calibri"/>
          <w:color w:val="000000" w:themeColor="text1"/>
          <w:sz w:val="24"/>
          <w:szCs w:val="24"/>
        </w:rPr>
        <w:t xml:space="preserve">e-escalation must </w:t>
      </w:r>
      <w:r w:rsidR="005D6915">
        <w:rPr>
          <w:rFonts w:ascii="Calibri" w:eastAsia="Calibri" w:hAnsi="Calibri" w:cs="Calibri"/>
          <w:color w:val="000000" w:themeColor="text1"/>
          <w:sz w:val="24"/>
          <w:szCs w:val="24"/>
        </w:rPr>
        <w:t xml:space="preserve">be re-evaluated </w:t>
      </w:r>
      <w:r w:rsidR="00DF7BE3">
        <w:rPr>
          <w:rFonts w:ascii="Calibri" w:eastAsia="Calibri" w:hAnsi="Calibri" w:cs="Calibri"/>
          <w:color w:val="000000" w:themeColor="text1"/>
          <w:sz w:val="24"/>
          <w:szCs w:val="24"/>
        </w:rPr>
        <w:t>so that if</w:t>
      </w:r>
      <w:r w:rsidR="5C497240" w:rsidRPr="5BC73BBF">
        <w:rPr>
          <w:rFonts w:ascii="Calibri" w:eastAsia="Calibri" w:hAnsi="Calibri" w:cs="Calibri"/>
          <w:color w:val="000000" w:themeColor="text1"/>
          <w:sz w:val="24"/>
          <w:szCs w:val="24"/>
        </w:rPr>
        <w:t xml:space="preserve"> the level of resistance offered by the subject goes down, so should the officer’s response.</w:t>
      </w:r>
    </w:p>
    <w:p w14:paraId="2F1CB415" w14:textId="108FF108" w:rsidR="00683478" w:rsidRDefault="245B5EAD" w:rsidP="5A896784">
      <w:pPr>
        <w:spacing w:line="240" w:lineRule="auto"/>
        <w:rPr>
          <w:rStyle w:val="eop"/>
          <w:color w:val="000000" w:themeColor="text1"/>
          <w:sz w:val="24"/>
          <w:szCs w:val="24"/>
        </w:rPr>
      </w:pPr>
      <w:r w:rsidRPr="3D584CA6">
        <w:rPr>
          <w:rStyle w:val="eop"/>
          <w:b/>
          <w:bCs/>
          <w:color w:val="000000" w:themeColor="text1"/>
          <w:sz w:val="24"/>
          <w:szCs w:val="24"/>
        </w:rPr>
        <w:t xml:space="preserve">Special </w:t>
      </w:r>
      <w:r w:rsidR="002959CB">
        <w:rPr>
          <w:rStyle w:val="eop"/>
          <w:b/>
          <w:bCs/>
          <w:color w:val="000000" w:themeColor="text1"/>
          <w:sz w:val="24"/>
          <w:szCs w:val="24"/>
        </w:rPr>
        <w:t>situations</w:t>
      </w:r>
      <w:r w:rsidRPr="3D584CA6">
        <w:rPr>
          <w:rStyle w:val="eop"/>
          <w:b/>
          <w:bCs/>
          <w:color w:val="000000" w:themeColor="text1"/>
          <w:sz w:val="24"/>
          <w:szCs w:val="24"/>
        </w:rPr>
        <w:t xml:space="preserve">: </w:t>
      </w:r>
      <w:r w:rsidR="00A66F1C">
        <w:rPr>
          <w:rStyle w:val="eop"/>
          <w:color w:val="000000" w:themeColor="text1"/>
          <w:sz w:val="24"/>
          <w:szCs w:val="24"/>
        </w:rPr>
        <w:t xml:space="preserve">Appendix D provides </w:t>
      </w:r>
      <w:r w:rsidR="008D3260">
        <w:rPr>
          <w:rStyle w:val="eop"/>
          <w:color w:val="000000" w:themeColor="text1"/>
          <w:sz w:val="24"/>
          <w:szCs w:val="24"/>
        </w:rPr>
        <w:t xml:space="preserve">guidelines </w:t>
      </w:r>
      <w:r w:rsidRPr="3D584CA6">
        <w:rPr>
          <w:rStyle w:val="eop"/>
          <w:color w:val="000000" w:themeColor="text1"/>
          <w:sz w:val="24"/>
          <w:szCs w:val="24"/>
        </w:rPr>
        <w:t xml:space="preserve">for interacting with </w:t>
      </w:r>
      <w:r w:rsidR="0027474C" w:rsidRPr="3D584CA6">
        <w:rPr>
          <w:rStyle w:val="eop"/>
          <w:color w:val="000000" w:themeColor="text1"/>
          <w:sz w:val="24"/>
          <w:szCs w:val="24"/>
        </w:rPr>
        <w:t>persons</w:t>
      </w:r>
      <w:r w:rsidR="0027474C" w:rsidRPr="3D584CA6">
        <w:rPr>
          <w:rFonts w:ascii="Calibri" w:eastAsia="Calibri" w:hAnsi="Calibri" w:cs="Calibri"/>
          <w:sz w:val="24"/>
          <w:szCs w:val="24"/>
        </w:rPr>
        <w:t xml:space="preserve"> experiencing</w:t>
      </w:r>
      <w:r w:rsidR="6051FAC0" w:rsidRPr="3D584CA6">
        <w:rPr>
          <w:rFonts w:ascii="Calibri" w:eastAsia="Calibri" w:hAnsi="Calibri" w:cs="Calibri"/>
          <w:sz w:val="24"/>
          <w:szCs w:val="24"/>
        </w:rPr>
        <w:t xml:space="preserve"> mental </w:t>
      </w:r>
      <w:r w:rsidR="0027474C" w:rsidRPr="3D584CA6">
        <w:rPr>
          <w:rFonts w:ascii="Calibri" w:eastAsia="Calibri" w:hAnsi="Calibri" w:cs="Calibri"/>
          <w:sz w:val="24"/>
          <w:szCs w:val="24"/>
        </w:rPr>
        <w:t>impairment</w:t>
      </w:r>
      <w:r w:rsidR="0027474C" w:rsidRPr="3D584CA6">
        <w:rPr>
          <w:rStyle w:val="eop"/>
          <w:color w:val="000000" w:themeColor="text1"/>
          <w:sz w:val="24"/>
          <w:szCs w:val="24"/>
        </w:rPr>
        <w:t>.</w:t>
      </w:r>
      <w:r w:rsidRPr="3D584CA6">
        <w:rPr>
          <w:rStyle w:val="eop"/>
          <w:color w:val="000000" w:themeColor="text1"/>
          <w:sz w:val="24"/>
          <w:szCs w:val="24"/>
        </w:rPr>
        <w:t xml:space="preserve">  </w:t>
      </w:r>
      <w:r w:rsidR="00683478">
        <w:rPr>
          <w:rStyle w:val="eop"/>
          <w:color w:val="000000" w:themeColor="text1"/>
          <w:sz w:val="24"/>
          <w:szCs w:val="24"/>
        </w:rPr>
        <w:t>When a law enforcement officer knows that a subject’s conduct is the result of a medical condition, mental impairment, developmental disability, physical limitation, language barrier, drug or alcohol impairment, or other factor beyond the subject’s control, the officer shall take that information into account in determining the amount of force appropriate to use on the subject, if any.</w:t>
      </w:r>
      <w:r w:rsidR="00683478">
        <w:rPr>
          <w:rStyle w:val="FootnoteReference"/>
          <w:color w:val="000000" w:themeColor="text1"/>
          <w:sz w:val="24"/>
          <w:szCs w:val="24"/>
        </w:rPr>
        <w:footnoteReference w:id="11"/>
      </w:r>
      <w:r w:rsidR="00A4069E">
        <w:rPr>
          <w:rStyle w:val="eop"/>
          <w:color w:val="000000" w:themeColor="text1"/>
          <w:sz w:val="24"/>
          <w:szCs w:val="24"/>
        </w:rPr>
        <w:t xml:space="preserve"> This is especially important when responding to calls for service that are non-criminal in nature such as a welfare check</w:t>
      </w:r>
      <w:r w:rsidR="003D1323">
        <w:rPr>
          <w:rStyle w:val="eop"/>
          <w:color w:val="000000" w:themeColor="text1"/>
          <w:sz w:val="24"/>
          <w:szCs w:val="24"/>
        </w:rPr>
        <w:t xml:space="preserve"> or</w:t>
      </w:r>
      <w:r w:rsidR="00A4069E">
        <w:rPr>
          <w:rStyle w:val="eop"/>
          <w:color w:val="000000" w:themeColor="text1"/>
          <w:sz w:val="24"/>
          <w:szCs w:val="24"/>
        </w:rPr>
        <w:t xml:space="preserve"> </w:t>
      </w:r>
      <w:r w:rsidR="00631303">
        <w:rPr>
          <w:rStyle w:val="eop"/>
          <w:color w:val="000000" w:themeColor="text1"/>
          <w:sz w:val="24"/>
          <w:szCs w:val="24"/>
        </w:rPr>
        <w:t>a known mental health crisis</w:t>
      </w:r>
      <w:r w:rsidR="003D1323">
        <w:rPr>
          <w:rStyle w:val="eop"/>
          <w:color w:val="000000" w:themeColor="text1"/>
          <w:sz w:val="24"/>
          <w:szCs w:val="24"/>
        </w:rPr>
        <w:t>.</w:t>
      </w:r>
    </w:p>
    <w:p w14:paraId="79F49C0D" w14:textId="3E404927" w:rsidR="245B5EAD" w:rsidRDefault="00B76872" w:rsidP="5A896784">
      <w:pPr>
        <w:spacing w:line="240" w:lineRule="auto"/>
        <w:rPr>
          <w:rStyle w:val="eop"/>
          <w:color w:val="000000" w:themeColor="text1"/>
          <w:sz w:val="24"/>
          <w:szCs w:val="24"/>
        </w:rPr>
      </w:pPr>
      <w:r w:rsidRPr="3D584CA6">
        <w:rPr>
          <w:rStyle w:val="eop"/>
          <w:color w:val="000000" w:themeColor="text1"/>
          <w:sz w:val="24"/>
          <w:szCs w:val="24"/>
        </w:rPr>
        <w:t>Police use of force is in response to behaviors</w:t>
      </w:r>
      <w:r w:rsidR="00C0788E">
        <w:rPr>
          <w:rStyle w:val="eop"/>
          <w:color w:val="000000" w:themeColor="text1"/>
          <w:sz w:val="24"/>
          <w:szCs w:val="24"/>
        </w:rPr>
        <w:t>,</w:t>
      </w:r>
      <w:r w:rsidRPr="3D584CA6">
        <w:rPr>
          <w:rStyle w:val="eop"/>
          <w:color w:val="000000" w:themeColor="text1"/>
          <w:sz w:val="24"/>
          <w:szCs w:val="24"/>
        </w:rPr>
        <w:t xml:space="preserve"> and the underlying cause of those behaviors may not always be apparent during a police-citizen encounter.  </w:t>
      </w:r>
      <w:r w:rsidR="00D9134C">
        <w:rPr>
          <w:rFonts w:ascii="Calibri" w:eastAsia="Calibri" w:hAnsi="Calibri" w:cs="Calibri"/>
          <w:sz w:val="24"/>
          <w:szCs w:val="24"/>
        </w:rPr>
        <w:t xml:space="preserve">Some people with mental and physical impairments may be unable to comply with police </w:t>
      </w:r>
      <w:r w:rsidR="00BE0861">
        <w:rPr>
          <w:rFonts w:ascii="Calibri" w:eastAsia="Calibri" w:hAnsi="Calibri" w:cs="Calibri"/>
          <w:sz w:val="24"/>
          <w:szCs w:val="24"/>
        </w:rPr>
        <w:t>requests for reasons beyond their control</w:t>
      </w:r>
      <w:r w:rsidR="1E1AAB02" w:rsidRPr="3D584CA6">
        <w:rPr>
          <w:rFonts w:ascii="Calibri" w:eastAsia="Calibri" w:hAnsi="Calibri" w:cs="Calibri"/>
          <w:sz w:val="24"/>
          <w:szCs w:val="24"/>
        </w:rPr>
        <w:t xml:space="preserve">. Intoxicated or otherwise </w:t>
      </w:r>
      <w:r w:rsidR="09071824" w:rsidRPr="3D584CA6">
        <w:rPr>
          <w:rFonts w:ascii="Calibri" w:eastAsia="Calibri" w:hAnsi="Calibri" w:cs="Calibri"/>
          <w:sz w:val="24"/>
          <w:szCs w:val="24"/>
        </w:rPr>
        <w:t xml:space="preserve">impaired </w:t>
      </w:r>
      <w:r w:rsidR="1E1AAB02" w:rsidRPr="3D584CA6">
        <w:rPr>
          <w:rFonts w:ascii="Calibri" w:eastAsia="Calibri" w:hAnsi="Calibri" w:cs="Calibri"/>
          <w:sz w:val="24"/>
          <w:szCs w:val="24"/>
        </w:rPr>
        <w:t>individuals may also have a compromised ability to understand or comply with commands from police. When officers have knowledge of these disabilities or conditions, they should factor this knowledge into their response to these individuals, so long as it is safe to do so.</w:t>
      </w:r>
      <w:r w:rsidR="1E1AAB02" w:rsidRPr="3D584CA6">
        <w:rPr>
          <w:rStyle w:val="eop"/>
          <w:color w:val="000000" w:themeColor="text1"/>
          <w:sz w:val="24"/>
          <w:szCs w:val="24"/>
        </w:rPr>
        <w:t xml:space="preserve"> </w:t>
      </w:r>
      <w:r w:rsidR="2131A4F9" w:rsidRPr="3D584CA6">
        <w:rPr>
          <w:rStyle w:val="eop"/>
          <w:color w:val="000000" w:themeColor="text1"/>
          <w:sz w:val="24"/>
          <w:szCs w:val="24"/>
        </w:rPr>
        <w:t>When time allows</w:t>
      </w:r>
      <w:r w:rsidR="304D0BD3" w:rsidRPr="3D584CA6">
        <w:rPr>
          <w:rStyle w:val="eop"/>
          <w:color w:val="000000" w:themeColor="text1"/>
          <w:sz w:val="24"/>
          <w:szCs w:val="24"/>
        </w:rPr>
        <w:t xml:space="preserve"> during interactions with </w:t>
      </w:r>
      <w:r w:rsidR="0C6AB9E5" w:rsidRPr="3D584CA6">
        <w:rPr>
          <w:rStyle w:val="eop"/>
          <w:color w:val="000000" w:themeColor="text1"/>
          <w:sz w:val="24"/>
          <w:szCs w:val="24"/>
        </w:rPr>
        <w:t>such p</w:t>
      </w:r>
      <w:r w:rsidR="798A4D8D" w:rsidRPr="3D584CA6">
        <w:rPr>
          <w:rStyle w:val="eop"/>
          <w:color w:val="000000" w:themeColor="text1"/>
          <w:sz w:val="24"/>
          <w:szCs w:val="24"/>
        </w:rPr>
        <w:t>ersons</w:t>
      </w:r>
      <w:r w:rsidR="2131A4F9" w:rsidRPr="3D584CA6">
        <w:rPr>
          <w:rStyle w:val="eop"/>
          <w:color w:val="000000" w:themeColor="text1"/>
          <w:sz w:val="24"/>
          <w:szCs w:val="24"/>
        </w:rPr>
        <w:t>, officers should emphasize de-escalation</w:t>
      </w:r>
      <w:r w:rsidR="00CA13EE">
        <w:rPr>
          <w:rStyle w:val="eop"/>
          <w:color w:val="000000" w:themeColor="text1"/>
          <w:sz w:val="24"/>
          <w:szCs w:val="24"/>
        </w:rPr>
        <w:t xml:space="preserve"> as well as the ability to use</w:t>
      </w:r>
      <w:r w:rsidR="2131A4F9" w:rsidRPr="3D584CA6">
        <w:rPr>
          <w:rStyle w:val="eop"/>
          <w:color w:val="000000" w:themeColor="text1"/>
          <w:sz w:val="24"/>
          <w:szCs w:val="24"/>
        </w:rPr>
        <w:t xml:space="preserve"> time</w:t>
      </w:r>
      <w:r w:rsidR="00C97E00">
        <w:rPr>
          <w:rStyle w:val="eop"/>
          <w:color w:val="000000" w:themeColor="text1"/>
          <w:sz w:val="24"/>
          <w:szCs w:val="24"/>
        </w:rPr>
        <w:t xml:space="preserve"> and physical</w:t>
      </w:r>
      <w:r w:rsidR="00A94F4B">
        <w:rPr>
          <w:rStyle w:val="eop"/>
          <w:color w:val="000000" w:themeColor="text1"/>
          <w:sz w:val="24"/>
          <w:szCs w:val="24"/>
        </w:rPr>
        <w:t xml:space="preserve"> </w:t>
      </w:r>
      <w:r w:rsidR="2131A4F9" w:rsidRPr="3D584CA6">
        <w:rPr>
          <w:rStyle w:val="eop"/>
          <w:color w:val="000000" w:themeColor="text1"/>
          <w:sz w:val="24"/>
          <w:szCs w:val="24"/>
        </w:rPr>
        <w:t xml:space="preserve">distance to reduce the likelihood of force being necessary. </w:t>
      </w:r>
    </w:p>
    <w:p w14:paraId="1DA2F12A" w14:textId="7B7A30BF" w:rsidR="30D08E8A" w:rsidRDefault="30D08E8A" w:rsidP="30D08E8A">
      <w:pPr>
        <w:rPr>
          <w:rStyle w:val="eop"/>
          <w:color w:val="000000" w:themeColor="text1"/>
          <w:sz w:val="24"/>
          <w:szCs w:val="24"/>
        </w:rPr>
      </w:pPr>
    </w:p>
    <w:p w14:paraId="329370F1" w14:textId="0285062A" w:rsidR="00F92C66" w:rsidRDefault="00F92C66" w:rsidP="00B41E06">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SECTION 3: LESS LETHAL FORCE</w:t>
      </w:r>
    </w:p>
    <w:p w14:paraId="444A2192" w14:textId="0A1D99AA" w:rsidR="00F92C66" w:rsidRDefault="00481701" w:rsidP="00B41E06">
      <w:pPr>
        <w:rPr>
          <w:rStyle w:val="eop"/>
          <w:rFonts w:ascii="Calibri" w:hAnsi="Calibri"/>
          <w:color w:val="000000"/>
          <w:sz w:val="24"/>
          <w:szCs w:val="24"/>
          <w:shd w:val="clear" w:color="auto" w:fill="FFFFFF"/>
        </w:rPr>
      </w:pPr>
      <w:r w:rsidRPr="00481701">
        <w:rPr>
          <w:rStyle w:val="normaltextrun"/>
          <w:rFonts w:ascii="Calibri" w:hAnsi="Calibri"/>
          <w:color w:val="000000"/>
          <w:sz w:val="24"/>
          <w:szCs w:val="24"/>
          <w:shd w:val="clear" w:color="auto" w:fill="FFFFFF"/>
        </w:rPr>
        <w:t>The dynamics of all encounters are unique</w:t>
      </w:r>
      <w:r w:rsidR="0071477C">
        <w:rPr>
          <w:rStyle w:val="normaltextrun"/>
          <w:rFonts w:ascii="Calibri" w:hAnsi="Calibri"/>
          <w:color w:val="000000"/>
          <w:sz w:val="24"/>
          <w:szCs w:val="24"/>
          <w:shd w:val="clear" w:color="auto" w:fill="FFFFFF"/>
        </w:rPr>
        <w:t>.</w:t>
      </w:r>
      <w:r w:rsidRPr="00481701">
        <w:rPr>
          <w:rStyle w:val="normaltextrun"/>
          <w:rFonts w:ascii="Calibri" w:hAnsi="Calibri"/>
          <w:color w:val="000000"/>
          <w:sz w:val="24"/>
          <w:szCs w:val="24"/>
          <w:shd w:val="clear" w:color="auto" w:fill="FFFFFF"/>
        </w:rPr>
        <w:t xml:space="preserve">  </w:t>
      </w:r>
      <w:r w:rsidR="0071477C">
        <w:rPr>
          <w:rStyle w:val="normaltextrun"/>
          <w:rFonts w:ascii="Calibri" w:hAnsi="Calibri"/>
          <w:color w:val="000000"/>
          <w:sz w:val="24"/>
          <w:szCs w:val="24"/>
          <w:shd w:val="clear" w:color="auto" w:fill="FFFFFF"/>
        </w:rPr>
        <w:t>I</w:t>
      </w:r>
      <w:r w:rsidRPr="00481701">
        <w:rPr>
          <w:rStyle w:val="normaltextrun"/>
          <w:rFonts w:ascii="Calibri" w:hAnsi="Calibri"/>
          <w:color w:val="000000"/>
          <w:sz w:val="24"/>
          <w:szCs w:val="24"/>
          <w:shd w:val="clear" w:color="auto" w:fill="FFFFFF"/>
        </w:rPr>
        <w:t>t is impossible to attempt to categorize and define the levels of force appropriate in any given situation</w:t>
      </w:r>
      <w:r w:rsidR="0099140D">
        <w:rPr>
          <w:rStyle w:val="normaltextrun"/>
          <w:rFonts w:ascii="Calibri" w:hAnsi="Calibri"/>
          <w:color w:val="000000"/>
          <w:sz w:val="24"/>
          <w:szCs w:val="24"/>
          <w:shd w:val="clear" w:color="auto" w:fill="FFFFFF"/>
        </w:rPr>
        <w:t xml:space="preserve"> or </w:t>
      </w:r>
      <w:r w:rsidR="24D99B24">
        <w:rPr>
          <w:rStyle w:val="normaltextrun"/>
          <w:rFonts w:ascii="Calibri" w:hAnsi="Calibri"/>
          <w:color w:val="000000"/>
          <w:sz w:val="24"/>
          <w:szCs w:val="24"/>
          <w:shd w:val="clear" w:color="auto" w:fill="FFFFFF"/>
        </w:rPr>
        <w:t>set of variables</w:t>
      </w:r>
      <w:r w:rsidRPr="00481701">
        <w:rPr>
          <w:rStyle w:val="normaltextrun"/>
          <w:rFonts w:ascii="Calibri" w:hAnsi="Calibri"/>
          <w:color w:val="000000"/>
          <w:sz w:val="24"/>
          <w:szCs w:val="24"/>
          <w:shd w:val="clear" w:color="auto" w:fill="FFFFFF"/>
        </w:rPr>
        <w:t xml:space="preserve">. When an </w:t>
      </w:r>
      <w:r w:rsidR="0717E1C8" w:rsidRPr="00481701">
        <w:rPr>
          <w:rStyle w:val="normaltextrun"/>
          <w:rFonts w:ascii="Calibri" w:hAnsi="Calibri"/>
          <w:color w:val="000000"/>
          <w:sz w:val="24"/>
          <w:szCs w:val="24"/>
          <w:shd w:val="clear" w:color="auto" w:fill="FFFFFF"/>
        </w:rPr>
        <w:t>o</w:t>
      </w:r>
      <w:r w:rsidRPr="00481701">
        <w:rPr>
          <w:rStyle w:val="normaltextrun"/>
          <w:rFonts w:ascii="Calibri" w:hAnsi="Calibri"/>
          <w:color w:val="000000"/>
          <w:sz w:val="24"/>
          <w:szCs w:val="24"/>
          <w:shd w:val="clear" w:color="auto" w:fill="FFFFFF"/>
        </w:rPr>
        <w:t xml:space="preserve">fficer determines that </w:t>
      </w:r>
      <w:r w:rsidR="576A185D" w:rsidRPr="00481701">
        <w:rPr>
          <w:rStyle w:val="normaltextrun"/>
          <w:rFonts w:ascii="Calibri" w:hAnsi="Calibri"/>
          <w:color w:val="000000"/>
          <w:sz w:val="24"/>
          <w:szCs w:val="24"/>
          <w:shd w:val="clear" w:color="auto" w:fill="FFFFFF"/>
        </w:rPr>
        <w:t>use of force</w:t>
      </w:r>
      <w:r w:rsidRPr="00481701">
        <w:rPr>
          <w:rStyle w:val="normaltextrun"/>
          <w:rFonts w:ascii="Calibri" w:hAnsi="Calibri"/>
          <w:color w:val="000000"/>
          <w:sz w:val="24"/>
          <w:szCs w:val="24"/>
          <w:shd w:val="clear" w:color="auto" w:fill="FFFFFF"/>
        </w:rPr>
        <w:t xml:space="preserve"> is necessary and appropriate, the officer shall utilize objectively reasonable force.</w:t>
      </w:r>
      <w:r w:rsidRPr="00481701">
        <w:rPr>
          <w:rStyle w:val="eop"/>
          <w:rFonts w:ascii="Calibri" w:hAnsi="Calibri"/>
          <w:color w:val="000000"/>
          <w:sz w:val="24"/>
          <w:szCs w:val="24"/>
          <w:shd w:val="clear" w:color="auto" w:fill="FFFFFF"/>
        </w:rPr>
        <w:t> </w:t>
      </w:r>
      <w:r w:rsidR="36F0CE76" w:rsidRPr="00481701">
        <w:rPr>
          <w:rStyle w:val="eop"/>
          <w:rFonts w:ascii="Calibri" w:hAnsi="Calibri"/>
          <w:color w:val="000000"/>
          <w:sz w:val="24"/>
          <w:szCs w:val="24"/>
          <w:shd w:val="clear" w:color="auto" w:fill="FFFFFF"/>
        </w:rPr>
        <w:t xml:space="preserve"> Officers should modulate their use of force as resistance changes.</w:t>
      </w:r>
    </w:p>
    <w:p w14:paraId="0D3D9FD2" w14:textId="03205BEB" w:rsidR="305FCB7C" w:rsidRDefault="305FCB7C" w:rsidP="30D08E8A">
      <w:pPr>
        <w:rPr>
          <w:rStyle w:val="eop"/>
          <w:rFonts w:ascii="Calibri" w:hAnsi="Calibri"/>
          <w:color w:val="000000" w:themeColor="text1"/>
          <w:sz w:val="24"/>
          <w:szCs w:val="24"/>
        </w:rPr>
      </w:pPr>
      <w:r w:rsidRPr="30D08E8A">
        <w:rPr>
          <w:rStyle w:val="eop"/>
          <w:rFonts w:ascii="Calibri" w:hAnsi="Calibri"/>
          <w:color w:val="000000" w:themeColor="text1"/>
          <w:sz w:val="24"/>
          <w:szCs w:val="24"/>
        </w:rPr>
        <w:t xml:space="preserve">In determining whether a particular </w:t>
      </w:r>
      <w:r w:rsidR="795274B5" w:rsidRPr="5A896784">
        <w:rPr>
          <w:rStyle w:val="eop"/>
          <w:rFonts w:ascii="Calibri" w:hAnsi="Calibri"/>
          <w:color w:val="000000" w:themeColor="text1"/>
          <w:sz w:val="24"/>
          <w:szCs w:val="24"/>
        </w:rPr>
        <w:t>use of force</w:t>
      </w:r>
      <w:r w:rsidRPr="30D08E8A">
        <w:rPr>
          <w:rStyle w:val="eop"/>
          <w:rFonts w:ascii="Calibri" w:hAnsi="Calibri"/>
          <w:color w:val="000000" w:themeColor="text1"/>
          <w:sz w:val="24"/>
          <w:szCs w:val="24"/>
        </w:rPr>
        <w:t xml:space="preserve"> is objectively reasonable, the officer must consider:</w:t>
      </w:r>
    </w:p>
    <w:p w14:paraId="76FB8F38" w14:textId="2EA1F888" w:rsidR="305FCB7C" w:rsidRDefault="305FCB7C" w:rsidP="00626923">
      <w:pPr>
        <w:pStyle w:val="ListParagraph"/>
        <w:numPr>
          <w:ilvl w:val="1"/>
          <w:numId w:val="19"/>
        </w:numPr>
        <w:rPr>
          <w:rStyle w:val="eop"/>
          <w:rFonts w:eastAsiaTheme="minorEastAsia"/>
          <w:color w:val="000000" w:themeColor="text1"/>
          <w:sz w:val="24"/>
          <w:szCs w:val="24"/>
        </w:rPr>
      </w:pPr>
      <w:r w:rsidRPr="30D08E8A">
        <w:rPr>
          <w:rStyle w:val="eop"/>
          <w:rFonts w:ascii="Calibri" w:hAnsi="Calibri"/>
          <w:color w:val="000000" w:themeColor="text1"/>
          <w:sz w:val="24"/>
          <w:szCs w:val="24"/>
        </w:rPr>
        <w:t>The seriousness of the offense the officer believes the subject is involved in;</w:t>
      </w:r>
    </w:p>
    <w:p w14:paraId="35296897" w14:textId="2D059D0D" w:rsidR="305FCB7C" w:rsidRDefault="305FCB7C" w:rsidP="00626923">
      <w:pPr>
        <w:pStyle w:val="ListParagraph"/>
        <w:numPr>
          <w:ilvl w:val="1"/>
          <w:numId w:val="19"/>
        </w:numPr>
        <w:rPr>
          <w:rStyle w:val="eop"/>
          <w:color w:val="000000" w:themeColor="text1"/>
          <w:sz w:val="24"/>
          <w:szCs w:val="24"/>
        </w:rPr>
      </w:pPr>
      <w:r w:rsidRPr="30D08E8A">
        <w:rPr>
          <w:rStyle w:val="eop"/>
          <w:rFonts w:ascii="Calibri" w:hAnsi="Calibri"/>
          <w:color w:val="000000" w:themeColor="text1"/>
          <w:sz w:val="24"/>
          <w:szCs w:val="24"/>
        </w:rPr>
        <w:t>Whether or not the subject poses an immediate physical threat to the officer or others;</w:t>
      </w:r>
    </w:p>
    <w:p w14:paraId="355F2AD6" w14:textId="48752298" w:rsidR="305FCB7C" w:rsidRDefault="305FCB7C" w:rsidP="00626923">
      <w:pPr>
        <w:pStyle w:val="ListParagraph"/>
        <w:numPr>
          <w:ilvl w:val="1"/>
          <w:numId w:val="19"/>
        </w:numPr>
        <w:rPr>
          <w:rStyle w:val="eop"/>
          <w:color w:val="000000" w:themeColor="text1"/>
          <w:sz w:val="24"/>
          <w:szCs w:val="24"/>
        </w:rPr>
      </w:pPr>
      <w:r w:rsidRPr="30D08E8A">
        <w:rPr>
          <w:rStyle w:val="eop"/>
          <w:rFonts w:ascii="Calibri" w:hAnsi="Calibri"/>
          <w:color w:val="000000" w:themeColor="text1"/>
          <w:sz w:val="24"/>
          <w:szCs w:val="24"/>
        </w:rPr>
        <w:t>The degree of the threat posed by the subject;</w:t>
      </w:r>
    </w:p>
    <w:p w14:paraId="5EFF9D59" w14:textId="6E69DF6B" w:rsidR="305FCB7C" w:rsidRDefault="305FCB7C" w:rsidP="00626923">
      <w:pPr>
        <w:pStyle w:val="ListParagraph"/>
        <w:numPr>
          <w:ilvl w:val="1"/>
          <w:numId w:val="19"/>
        </w:numPr>
        <w:rPr>
          <w:rStyle w:val="eop"/>
          <w:color w:val="000000" w:themeColor="text1"/>
          <w:sz w:val="24"/>
          <w:szCs w:val="24"/>
        </w:rPr>
      </w:pPr>
      <w:r w:rsidRPr="30D08E8A">
        <w:rPr>
          <w:rStyle w:val="eop"/>
          <w:rFonts w:ascii="Calibri" w:hAnsi="Calibri"/>
          <w:color w:val="000000" w:themeColor="text1"/>
          <w:sz w:val="24"/>
          <w:szCs w:val="24"/>
        </w:rPr>
        <w:t>Whether the subject is actively resisting or attempting to evade arrest/detention by flight;</w:t>
      </w:r>
    </w:p>
    <w:p w14:paraId="7D86B41C" w14:textId="43D98F04" w:rsidR="005868E6" w:rsidRPr="00976C86" w:rsidRDefault="305FCB7C" w:rsidP="00626923">
      <w:pPr>
        <w:pStyle w:val="ListParagraph"/>
        <w:numPr>
          <w:ilvl w:val="1"/>
          <w:numId w:val="19"/>
        </w:numPr>
        <w:rPr>
          <w:rStyle w:val="eop"/>
          <w:rFonts w:eastAsiaTheme="minorEastAsia"/>
          <w:color w:val="000000" w:themeColor="text1"/>
          <w:sz w:val="24"/>
          <w:szCs w:val="24"/>
        </w:rPr>
      </w:pPr>
      <w:r w:rsidRPr="30D08E8A">
        <w:rPr>
          <w:rStyle w:val="eop"/>
          <w:rFonts w:ascii="Calibri" w:hAnsi="Calibri"/>
          <w:color w:val="000000" w:themeColor="text1"/>
          <w:sz w:val="24"/>
          <w:szCs w:val="24"/>
        </w:rPr>
        <w:t xml:space="preserve">Whether the totality of the circumstances justifies the officer’s response. </w:t>
      </w:r>
    </w:p>
    <w:p w14:paraId="3D51FD72" w14:textId="2C9CBAF8" w:rsidR="00B45839" w:rsidRDefault="00481701" w:rsidP="00481701">
      <w:pPr>
        <w:rPr>
          <w:rStyle w:val="eop"/>
          <w:rFonts w:ascii="Calibri" w:hAnsi="Calibri"/>
          <w:color w:val="000000"/>
          <w:sz w:val="24"/>
          <w:szCs w:val="24"/>
          <w:shd w:val="clear" w:color="auto" w:fill="FFFFFF"/>
        </w:rPr>
      </w:pPr>
      <w:r>
        <w:rPr>
          <w:rStyle w:val="eop"/>
          <w:rFonts w:ascii="Calibri" w:hAnsi="Calibri"/>
          <w:color w:val="000000"/>
          <w:sz w:val="24"/>
          <w:szCs w:val="24"/>
          <w:shd w:val="clear" w:color="auto" w:fill="FFFFFF"/>
        </w:rPr>
        <w:t>Agencies shall provide officers with a range of force options and appropriate training or certification on these tools</w:t>
      </w:r>
      <w:r w:rsidR="00DD6693">
        <w:rPr>
          <w:rStyle w:val="eop"/>
          <w:rFonts w:ascii="Calibri" w:hAnsi="Calibri"/>
          <w:color w:val="000000"/>
          <w:sz w:val="24"/>
          <w:szCs w:val="24"/>
          <w:shd w:val="clear" w:color="auto" w:fill="FFFFFF"/>
        </w:rPr>
        <w:t xml:space="preserve"> or techniques</w:t>
      </w:r>
      <w:r>
        <w:rPr>
          <w:rStyle w:val="eop"/>
          <w:rFonts w:ascii="Calibri" w:hAnsi="Calibri"/>
          <w:color w:val="000000"/>
          <w:sz w:val="24"/>
          <w:szCs w:val="24"/>
          <w:shd w:val="clear" w:color="auto" w:fill="FFFFFF"/>
        </w:rPr>
        <w:t>.  Not all agencies will have the same force options.</w:t>
      </w:r>
      <w:r w:rsidR="00B45839">
        <w:rPr>
          <w:rStyle w:val="eop"/>
          <w:rFonts w:ascii="Calibri" w:hAnsi="Calibri"/>
          <w:color w:val="000000"/>
          <w:sz w:val="24"/>
          <w:szCs w:val="24"/>
          <w:shd w:val="clear" w:color="auto" w:fill="FFFFFF"/>
        </w:rPr>
        <w:t xml:space="preserve"> Officers may only carry tools/weapons that are </w:t>
      </w:r>
      <w:r w:rsidR="00D52111">
        <w:rPr>
          <w:rStyle w:val="eop"/>
          <w:rFonts w:ascii="Calibri" w:hAnsi="Calibri"/>
          <w:color w:val="000000"/>
          <w:sz w:val="24"/>
          <w:szCs w:val="24"/>
          <w:shd w:val="clear" w:color="auto" w:fill="FFFFFF"/>
        </w:rPr>
        <w:t>approved</w:t>
      </w:r>
      <w:r w:rsidR="00F45961">
        <w:rPr>
          <w:rStyle w:val="eop"/>
          <w:rFonts w:ascii="Calibri" w:hAnsi="Calibri"/>
          <w:color w:val="000000"/>
          <w:sz w:val="24"/>
          <w:szCs w:val="24"/>
          <w:shd w:val="clear" w:color="auto" w:fill="FFFFFF"/>
        </w:rPr>
        <w:t xml:space="preserve"> </w:t>
      </w:r>
      <w:r w:rsidR="00B45839">
        <w:rPr>
          <w:rStyle w:val="eop"/>
          <w:rFonts w:ascii="Calibri" w:hAnsi="Calibri"/>
          <w:color w:val="000000"/>
          <w:sz w:val="24"/>
          <w:szCs w:val="24"/>
          <w:shd w:val="clear" w:color="auto" w:fill="FFFFFF"/>
        </w:rPr>
        <w:t>by the agency and for which they have been trained.</w:t>
      </w:r>
      <w:r>
        <w:rPr>
          <w:rStyle w:val="eop"/>
          <w:rFonts w:ascii="Calibri" w:hAnsi="Calibri"/>
          <w:color w:val="000000"/>
          <w:sz w:val="24"/>
          <w:szCs w:val="24"/>
          <w:shd w:val="clear" w:color="auto" w:fill="FFFFFF"/>
        </w:rPr>
        <w:t xml:space="preserve">  </w:t>
      </w:r>
      <w:r w:rsidR="00E83FE5">
        <w:rPr>
          <w:rStyle w:val="eop"/>
          <w:rFonts w:ascii="Calibri" w:hAnsi="Calibri"/>
          <w:color w:val="000000"/>
          <w:sz w:val="24"/>
          <w:szCs w:val="24"/>
          <w:shd w:val="clear" w:color="auto" w:fill="FFFFFF"/>
        </w:rPr>
        <w:t xml:space="preserve">Officers must comply with all training requirements of the Vermont Criminal Justice Council. </w:t>
      </w:r>
      <w:r w:rsidR="00B45839">
        <w:rPr>
          <w:rStyle w:val="eop"/>
          <w:rFonts w:ascii="Calibri" w:hAnsi="Calibri"/>
          <w:color w:val="000000"/>
          <w:sz w:val="24"/>
          <w:szCs w:val="24"/>
          <w:shd w:val="clear" w:color="auto" w:fill="FFFFFF"/>
        </w:rPr>
        <w:t>Agencies must provide policy guidance on the use of agency-</w:t>
      </w:r>
      <w:r w:rsidR="00D52111">
        <w:rPr>
          <w:rStyle w:val="eop"/>
          <w:rFonts w:ascii="Calibri" w:hAnsi="Calibri"/>
          <w:color w:val="000000"/>
          <w:sz w:val="24"/>
          <w:szCs w:val="24"/>
          <w:shd w:val="clear" w:color="auto" w:fill="FFFFFF"/>
        </w:rPr>
        <w:t>approved</w:t>
      </w:r>
      <w:r w:rsidR="00B45839">
        <w:rPr>
          <w:rStyle w:val="eop"/>
          <w:rFonts w:ascii="Calibri" w:hAnsi="Calibri"/>
          <w:color w:val="000000"/>
          <w:sz w:val="24"/>
          <w:szCs w:val="24"/>
          <w:shd w:val="clear" w:color="auto" w:fill="FFFFFF"/>
        </w:rPr>
        <w:t xml:space="preserve"> tools or weapons.</w:t>
      </w:r>
      <w:r w:rsidR="00D52111">
        <w:rPr>
          <w:rStyle w:val="eop"/>
          <w:rFonts w:ascii="Calibri" w:hAnsi="Calibri"/>
          <w:color w:val="000000"/>
          <w:sz w:val="24"/>
          <w:szCs w:val="24"/>
          <w:shd w:val="clear" w:color="auto" w:fill="FFFFFF"/>
        </w:rPr>
        <w:t xml:space="preserve"> </w:t>
      </w:r>
      <w:r w:rsidR="00A7384B">
        <w:rPr>
          <w:rStyle w:val="eop"/>
          <w:rFonts w:ascii="Calibri" w:hAnsi="Calibri"/>
          <w:color w:val="000000"/>
          <w:sz w:val="24"/>
          <w:szCs w:val="24"/>
          <w:shd w:val="clear" w:color="auto" w:fill="FFFFFF"/>
        </w:rPr>
        <w:t xml:space="preserve">Improvised tools as described in section </w:t>
      </w:r>
      <w:r w:rsidR="001102DC">
        <w:rPr>
          <w:rStyle w:val="eop"/>
          <w:rFonts w:ascii="Calibri" w:hAnsi="Calibri"/>
          <w:color w:val="000000"/>
          <w:sz w:val="24"/>
          <w:szCs w:val="24"/>
          <w:shd w:val="clear" w:color="auto" w:fill="FFFFFF"/>
        </w:rPr>
        <w:t>C</w:t>
      </w:r>
      <w:r w:rsidR="005B70E5">
        <w:rPr>
          <w:rStyle w:val="eop"/>
          <w:rFonts w:ascii="Calibri" w:hAnsi="Calibri"/>
          <w:color w:val="000000"/>
          <w:sz w:val="24"/>
          <w:szCs w:val="24"/>
          <w:shd w:val="clear" w:color="auto" w:fill="FFFFFF"/>
        </w:rPr>
        <w:t xml:space="preserve"> below are not subject to the approval and training </w:t>
      </w:r>
      <w:r w:rsidR="00524028">
        <w:rPr>
          <w:rStyle w:val="eop"/>
          <w:rFonts w:ascii="Calibri" w:hAnsi="Calibri"/>
          <w:color w:val="000000"/>
          <w:sz w:val="24"/>
          <w:szCs w:val="24"/>
          <w:shd w:val="clear" w:color="auto" w:fill="FFFFFF"/>
        </w:rPr>
        <w:t>in this paragraph.</w:t>
      </w:r>
    </w:p>
    <w:p w14:paraId="6AD44D39" w14:textId="776DAC95" w:rsidR="005178D3" w:rsidRDefault="005178D3" w:rsidP="00481701">
      <w:pPr>
        <w:rPr>
          <w:rStyle w:val="eop"/>
          <w:rFonts w:ascii="Calibri" w:hAnsi="Calibri"/>
          <w:color w:val="000000"/>
          <w:sz w:val="24"/>
          <w:szCs w:val="24"/>
          <w:shd w:val="clear" w:color="auto" w:fill="FFFFFF"/>
        </w:rPr>
      </w:pPr>
      <w:r>
        <w:rPr>
          <w:rStyle w:val="eop"/>
          <w:rFonts w:ascii="Calibri" w:hAnsi="Calibri"/>
          <w:color w:val="000000"/>
          <w:sz w:val="24"/>
          <w:szCs w:val="24"/>
          <w:shd w:val="clear" w:color="auto" w:fill="FFFFFF"/>
        </w:rPr>
        <w:t xml:space="preserve">Officers are responsible for visually inspecting their issued equipment prior to each shift and testing any equipment consistent with training and manufacturer’s recommendations.  Any equipment </w:t>
      </w:r>
      <w:r w:rsidR="00E3332D">
        <w:rPr>
          <w:rStyle w:val="eop"/>
          <w:rFonts w:ascii="Calibri" w:hAnsi="Calibri"/>
          <w:color w:val="000000"/>
          <w:sz w:val="24"/>
          <w:szCs w:val="24"/>
          <w:shd w:val="clear" w:color="auto" w:fill="FFFFFF"/>
        </w:rPr>
        <w:t xml:space="preserve">that the officer knows is </w:t>
      </w:r>
      <w:r>
        <w:rPr>
          <w:rStyle w:val="eop"/>
          <w:rFonts w:ascii="Calibri" w:hAnsi="Calibri"/>
          <w:color w:val="000000"/>
          <w:sz w:val="24"/>
          <w:szCs w:val="24"/>
          <w:shd w:val="clear" w:color="auto" w:fill="FFFFFF"/>
        </w:rPr>
        <w:t>not functioning properly shall not be used.</w:t>
      </w:r>
    </w:p>
    <w:p w14:paraId="0D6A11F0" w14:textId="13BD7604" w:rsidR="00793F93" w:rsidRDefault="53A4860E" w:rsidP="30D08E8A">
      <w:pPr>
        <w:rPr>
          <w:rStyle w:val="eop"/>
          <w:rFonts w:ascii="Calibri" w:hAnsi="Calibri"/>
          <w:color w:val="000000" w:themeColor="text1"/>
          <w:sz w:val="24"/>
          <w:szCs w:val="24"/>
        </w:rPr>
      </w:pPr>
      <w:r w:rsidRPr="30D08E8A">
        <w:rPr>
          <w:rStyle w:val="eop"/>
          <w:rFonts w:ascii="Calibri" w:hAnsi="Calibri"/>
          <w:color w:val="000000" w:themeColor="text1"/>
          <w:sz w:val="24"/>
          <w:szCs w:val="24"/>
        </w:rPr>
        <w:t xml:space="preserve">When an officer meets resistance in the performance of lawful duties, </w:t>
      </w:r>
      <w:r w:rsidR="7C6DAB90" w:rsidRPr="30D08E8A">
        <w:rPr>
          <w:rStyle w:val="eop"/>
          <w:rFonts w:ascii="Calibri" w:hAnsi="Calibri"/>
          <w:color w:val="000000" w:themeColor="text1"/>
          <w:sz w:val="24"/>
          <w:szCs w:val="24"/>
        </w:rPr>
        <w:t>reasonable attempts to inform the subject of the reason the</w:t>
      </w:r>
      <w:r w:rsidR="00C14E3E">
        <w:rPr>
          <w:rStyle w:val="eop"/>
          <w:rFonts w:ascii="Calibri" w:hAnsi="Calibri"/>
          <w:color w:val="000000" w:themeColor="text1"/>
          <w:sz w:val="24"/>
          <w:szCs w:val="24"/>
        </w:rPr>
        <w:t xml:space="preserve"> officer is taking </w:t>
      </w:r>
      <w:r w:rsidR="007678F4">
        <w:rPr>
          <w:rStyle w:val="eop"/>
          <w:rFonts w:ascii="Calibri" w:hAnsi="Calibri"/>
          <w:color w:val="000000" w:themeColor="text1"/>
          <w:sz w:val="24"/>
          <w:szCs w:val="24"/>
        </w:rPr>
        <w:t>relevant actions</w:t>
      </w:r>
      <w:r w:rsidR="00C32622">
        <w:rPr>
          <w:rStyle w:val="eop"/>
          <w:rFonts w:ascii="Calibri" w:hAnsi="Calibri"/>
          <w:color w:val="000000" w:themeColor="text1"/>
          <w:sz w:val="24"/>
          <w:szCs w:val="24"/>
        </w:rPr>
        <w:t xml:space="preserve"> should be made.</w:t>
      </w:r>
      <w:r w:rsidR="00E52B03">
        <w:rPr>
          <w:rStyle w:val="eop"/>
          <w:rFonts w:ascii="Calibri" w:hAnsi="Calibri"/>
          <w:color w:val="000000" w:themeColor="text1"/>
          <w:sz w:val="24"/>
          <w:szCs w:val="24"/>
        </w:rPr>
        <w:t xml:space="preserve"> </w:t>
      </w:r>
      <w:r w:rsidR="00C32622">
        <w:rPr>
          <w:rStyle w:val="eop"/>
          <w:rFonts w:ascii="Calibri" w:hAnsi="Calibri"/>
          <w:color w:val="000000" w:themeColor="text1"/>
          <w:sz w:val="24"/>
          <w:szCs w:val="24"/>
        </w:rPr>
        <w:t>T</w:t>
      </w:r>
      <w:r w:rsidR="00F377D6">
        <w:rPr>
          <w:rStyle w:val="eop"/>
          <w:rFonts w:ascii="Calibri" w:hAnsi="Calibri"/>
          <w:color w:val="000000" w:themeColor="text1"/>
          <w:sz w:val="24"/>
          <w:szCs w:val="24"/>
        </w:rPr>
        <w:t>o the e</w:t>
      </w:r>
      <w:r w:rsidR="00080BE0">
        <w:rPr>
          <w:rStyle w:val="eop"/>
          <w:rFonts w:ascii="Calibri" w:hAnsi="Calibri"/>
          <w:color w:val="000000" w:themeColor="text1"/>
          <w:sz w:val="24"/>
          <w:szCs w:val="24"/>
        </w:rPr>
        <w:t>xtent feasible</w:t>
      </w:r>
      <w:r w:rsidR="1F065085" w:rsidRPr="5A896784">
        <w:rPr>
          <w:rStyle w:val="eop"/>
          <w:rFonts w:ascii="Calibri" w:hAnsi="Calibri"/>
          <w:color w:val="000000" w:themeColor="text1"/>
          <w:sz w:val="24"/>
          <w:szCs w:val="24"/>
        </w:rPr>
        <w:t>,</w:t>
      </w:r>
      <w:r w:rsidR="006539A7">
        <w:rPr>
          <w:rStyle w:val="eop"/>
          <w:rFonts w:ascii="Calibri" w:hAnsi="Calibri"/>
          <w:color w:val="000000" w:themeColor="text1"/>
          <w:sz w:val="24"/>
          <w:szCs w:val="24"/>
        </w:rPr>
        <w:t xml:space="preserve"> </w:t>
      </w:r>
      <w:r w:rsidR="00E46657">
        <w:rPr>
          <w:rStyle w:val="eop"/>
          <w:rFonts w:ascii="Calibri" w:hAnsi="Calibri"/>
          <w:color w:val="000000" w:themeColor="text1"/>
          <w:sz w:val="24"/>
          <w:szCs w:val="24"/>
        </w:rPr>
        <w:t>persuasion</w:t>
      </w:r>
      <w:r w:rsidR="00F66BC5">
        <w:rPr>
          <w:rStyle w:val="eop"/>
          <w:rFonts w:ascii="Calibri" w:hAnsi="Calibri"/>
          <w:color w:val="000000" w:themeColor="text1"/>
          <w:sz w:val="24"/>
          <w:szCs w:val="24"/>
        </w:rPr>
        <w:t xml:space="preserve"> and</w:t>
      </w:r>
      <w:r w:rsidR="007C7E20">
        <w:rPr>
          <w:rStyle w:val="eop"/>
          <w:rFonts w:ascii="Calibri" w:hAnsi="Calibri"/>
          <w:color w:val="000000" w:themeColor="text1"/>
          <w:sz w:val="24"/>
          <w:szCs w:val="24"/>
        </w:rPr>
        <w:t xml:space="preserve"> de-escalatio</w:t>
      </w:r>
      <w:r w:rsidR="003C47F9">
        <w:rPr>
          <w:rStyle w:val="eop"/>
          <w:rFonts w:ascii="Calibri" w:hAnsi="Calibri"/>
          <w:color w:val="000000" w:themeColor="text1"/>
          <w:sz w:val="24"/>
          <w:szCs w:val="24"/>
        </w:rPr>
        <w:t xml:space="preserve">n </w:t>
      </w:r>
      <w:r w:rsidR="00664517">
        <w:rPr>
          <w:rStyle w:val="eop"/>
          <w:rFonts w:ascii="Calibri" w:hAnsi="Calibri"/>
          <w:color w:val="000000" w:themeColor="text1"/>
          <w:sz w:val="24"/>
          <w:szCs w:val="24"/>
        </w:rPr>
        <w:t xml:space="preserve">should be </w:t>
      </w:r>
      <w:r w:rsidR="00001B08">
        <w:rPr>
          <w:rStyle w:val="eop"/>
          <w:rFonts w:ascii="Calibri" w:hAnsi="Calibri"/>
          <w:color w:val="000000" w:themeColor="text1"/>
          <w:sz w:val="24"/>
          <w:szCs w:val="24"/>
        </w:rPr>
        <w:t>used</w:t>
      </w:r>
      <w:r w:rsidR="002C17F2">
        <w:rPr>
          <w:rStyle w:val="eop"/>
          <w:rFonts w:ascii="Calibri" w:hAnsi="Calibri"/>
          <w:color w:val="000000" w:themeColor="text1"/>
          <w:sz w:val="24"/>
          <w:szCs w:val="24"/>
        </w:rPr>
        <w:t xml:space="preserve"> and officers should </w:t>
      </w:r>
      <w:r w:rsidR="00E46466">
        <w:rPr>
          <w:rStyle w:val="eop"/>
          <w:rFonts w:ascii="Calibri" w:hAnsi="Calibri"/>
          <w:color w:val="000000" w:themeColor="text1"/>
          <w:sz w:val="24"/>
          <w:szCs w:val="24"/>
        </w:rPr>
        <w:t>take reasonable steps to provide accessible, effective communication</w:t>
      </w:r>
      <w:r w:rsidR="7C6DAB90" w:rsidRPr="30D08E8A">
        <w:rPr>
          <w:rStyle w:val="eop"/>
          <w:rFonts w:ascii="Calibri" w:hAnsi="Calibri"/>
          <w:color w:val="000000" w:themeColor="text1"/>
          <w:sz w:val="24"/>
          <w:szCs w:val="24"/>
        </w:rPr>
        <w:t xml:space="preserve">.  </w:t>
      </w:r>
    </w:p>
    <w:p w14:paraId="72E7A826" w14:textId="195282A1" w:rsidR="53A4860E" w:rsidRDefault="77084912" w:rsidP="30D08E8A">
      <w:pPr>
        <w:rPr>
          <w:rStyle w:val="eop"/>
          <w:rFonts w:ascii="Calibri" w:hAnsi="Calibri"/>
          <w:color w:val="000000" w:themeColor="text1"/>
          <w:sz w:val="24"/>
          <w:szCs w:val="24"/>
        </w:rPr>
      </w:pPr>
      <w:r w:rsidRPr="30D08E8A">
        <w:rPr>
          <w:rStyle w:val="eop"/>
          <w:rFonts w:ascii="Calibri" w:hAnsi="Calibri"/>
          <w:color w:val="000000" w:themeColor="text1"/>
          <w:sz w:val="24"/>
          <w:szCs w:val="24"/>
        </w:rPr>
        <w:t xml:space="preserve">When a subject is not compliant, </w:t>
      </w:r>
      <w:r w:rsidR="53A4860E" w:rsidRPr="30D08E8A">
        <w:rPr>
          <w:rStyle w:val="eop"/>
          <w:rFonts w:ascii="Calibri" w:hAnsi="Calibri"/>
          <w:color w:val="000000" w:themeColor="text1"/>
          <w:sz w:val="24"/>
          <w:szCs w:val="24"/>
        </w:rPr>
        <w:t>r</w:t>
      </w:r>
      <w:r w:rsidR="092C9F3F" w:rsidRPr="30D08E8A">
        <w:rPr>
          <w:rStyle w:val="eop"/>
          <w:rFonts w:ascii="Calibri" w:hAnsi="Calibri"/>
          <w:color w:val="000000" w:themeColor="text1"/>
          <w:sz w:val="24"/>
          <w:szCs w:val="24"/>
        </w:rPr>
        <w:t xml:space="preserve">esponse to resistance can be addressed by "empty-hand" techniques or in some circumstances, </w:t>
      </w:r>
      <w:r w:rsidR="0027474C" w:rsidRPr="30D08E8A">
        <w:rPr>
          <w:rStyle w:val="eop"/>
          <w:rFonts w:ascii="Calibri" w:hAnsi="Calibri"/>
          <w:color w:val="000000" w:themeColor="text1"/>
          <w:sz w:val="24"/>
          <w:szCs w:val="24"/>
        </w:rPr>
        <w:t>using</w:t>
      </w:r>
      <w:r w:rsidR="2FBC90E8" w:rsidRPr="30D08E8A">
        <w:rPr>
          <w:rStyle w:val="eop"/>
          <w:rFonts w:ascii="Calibri" w:hAnsi="Calibri"/>
          <w:color w:val="000000" w:themeColor="text1"/>
          <w:sz w:val="24"/>
          <w:szCs w:val="24"/>
        </w:rPr>
        <w:t xml:space="preserve"> tools designed to bring a situation under control.  Examples of empty-hand techniques include:</w:t>
      </w:r>
    </w:p>
    <w:p w14:paraId="0BD52890" w14:textId="14F334B7" w:rsidR="00481701" w:rsidRPr="00481701" w:rsidRDefault="00481701" w:rsidP="5BC73BBF">
      <w:pPr>
        <w:pStyle w:val="ListParagraph"/>
        <w:numPr>
          <w:ilvl w:val="0"/>
          <w:numId w:val="20"/>
        </w:numPr>
        <w:spacing w:after="0"/>
        <w:textAlignment w:val="baseline"/>
        <w:rPr>
          <w:rFonts w:eastAsiaTheme="minorEastAsia"/>
          <w:sz w:val="24"/>
          <w:szCs w:val="24"/>
        </w:rPr>
      </w:pPr>
      <w:r w:rsidRPr="5BC73BBF">
        <w:rPr>
          <w:rStyle w:val="normaltextrun"/>
          <w:rFonts w:ascii="Calibri" w:hAnsi="Calibri"/>
          <w:b/>
          <w:bCs/>
          <w:sz w:val="24"/>
          <w:szCs w:val="24"/>
        </w:rPr>
        <w:t>Officer Presence/Verbal Commands/Persuasion:</w:t>
      </w:r>
      <w:r w:rsidRPr="5BC73BBF">
        <w:rPr>
          <w:rStyle w:val="normaltextrun"/>
          <w:rFonts w:ascii="Calibri" w:hAnsi="Calibri"/>
          <w:sz w:val="24"/>
          <w:szCs w:val="24"/>
        </w:rPr>
        <w:t> </w:t>
      </w:r>
      <w:r w:rsidR="479A2905" w:rsidRPr="5BC73BBF">
        <w:rPr>
          <w:rStyle w:val="normaltextrun"/>
          <w:rFonts w:ascii="Calibri" w:hAnsi="Calibri"/>
          <w:sz w:val="24"/>
          <w:szCs w:val="24"/>
        </w:rPr>
        <w:t xml:space="preserve">While not a use of force, officer presence and communication can be an effective way to control a situation. </w:t>
      </w:r>
      <w:r w:rsidRPr="5BC73BBF">
        <w:rPr>
          <w:rStyle w:val="normaltextrun"/>
          <w:rFonts w:ascii="Calibri" w:hAnsi="Calibri"/>
          <w:sz w:val="24"/>
          <w:szCs w:val="24"/>
        </w:rPr>
        <w:t xml:space="preserve">Officers should use effective communication skills when practical. Persuasion may occur by a show of </w:t>
      </w:r>
      <w:r w:rsidR="0027474C" w:rsidRPr="5BC73BBF">
        <w:rPr>
          <w:rStyle w:val="normaltextrun"/>
          <w:rFonts w:ascii="Calibri" w:hAnsi="Calibri"/>
          <w:sz w:val="24"/>
          <w:szCs w:val="24"/>
        </w:rPr>
        <w:t>authority either</w:t>
      </w:r>
      <w:r w:rsidRPr="5BC73BBF">
        <w:rPr>
          <w:rStyle w:val="normaltextrun"/>
          <w:rFonts w:ascii="Calibri" w:hAnsi="Calibri"/>
          <w:sz w:val="24"/>
          <w:szCs w:val="24"/>
        </w:rPr>
        <w:t xml:space="preserve"> by a uniform presence or obvious identification as a police officer. Verbal and non-verbal commands should be given to direct and let </w:t>
      </w:r>
      <w:r w:rsidR="4D3DEFAA" w:rsidRPr="5BC73BBF">
        <w:rPr>
          <w:rStyle w:val="normaltextrun"/>
          <w:rFonts w:ascii="Calibri" w:hAnsi="Calibri"/>
          <w:sz w:val="24"/>
          <w:szCs w:val="24"/>
        </w:rPr>
        <w:t>the</w:t>
      </w:r>
      <w:r w:rsidRPr="5BC73BBF">
        <w:rPr>
          <w:rStyle w:val="normaltextrun"/>
          <w:rFonts w:ascii="Calibri" w:hAnsi="Calibri"/>
          <w:sz w:val="24"/>
          <w:szCs w:val="24"/>
        </w:rPr>
        <w:t xml:space="preserve"> subject know what is expected of them. Officers should document their verbal orders regarding arrest, investigative detention, or protective custody</w:t>
      </w:r>
      <w:r w:rsidR="6BDE0828" w:rsidRPr="5BC73BBF">
        <w:rPr>
          <w:rStyle w:val="normaltextrun"/>
          <w:rFonts w:ascii="Calibri" w:hAnsi="Calibri"/>
          <w:sz w:val="24"/>
          <w:szCs w:val="24"/>
        </w:rPr>
        <w:t>,</w:t>
      </w:r>
      <w:r w:rsidRPr="5BC73BBF">
        <w:rPr>
          <w:rStyle w:val="normaltextrun"/>
          <w:rFonts w:ascii="Calibri" w:hAnsi="Calibri"/>
          <w:sz w:val="24"/>
          <w:szCs w:val="24"/>
        </w:rPr>
        <w:t xml:space="preserve"> verbal warnings regard</w:t>
      </w:r>
      <w:r w:rsidR="67992601" w:rsidRPr="5BC73BBF">
        <w:rPr>
          <w:rStyle w:val="normaltextrun"/>
          <w:rFonts w:ascii="Calibri" w:hAnsi="Calibri"/>
          <w:sz w:val="24"/>
          <w:szCs w:val="24"/>
        </w:rPr>
        <w:t>ing</w:t>
      </w:r>
      <w:r w:rsidRPr="5BC73BBF">
        <w:rPr>
          <w:rStyle w:val="normaltextrun"/>
          <w:rFonts w:ascii="Calibri" w:hAnsi="Calibri"/>
          <w:sz w:val="24"/>
          <w:szCs w:val="24"/>
        </w:rPr>
        <w:t xml:space="preserve"> non-compliance and the result</w:t>
      </w:r>
      <w:r w:rsidR="1BBE04A1" w:rsidRPr="5BC73BBF">
        <w:rPr>
          <w:rStyle w:val="normaltextrun"/>
          <w:rFonts w:ascii="Calibri" w:hAnsi="Calibri"/>
          <w:sz w:val="24"/>
          <w:szCs w:val="24"/>
        </w:rPr>
        <w:t>s</w:t>
      </w:r>
      <w:r w:rsidRPr="5BC73BBF">
        <w:rPr>
          <w:rStyle w:val="normaltextrun"/>
          <w:rFonts w:ascii="Calibri" w:hAnsi="Calibri"/>
          <w:sz w:val="24"/>
          <w:szCs w:val="24"/>
        </w:rPr>
        <w:t>. The subject should be informed as to the reason for detention as soon as practical.</w:t>
      </w:r>
      <w:r w:rsidRPr="5BC73BBF">
        <w:rPr>
          <w:rStyle w:val="eop"/>
          <w:rFonts w:ascii="Calibri" w:hAnsi="Calibri"/>
          <w:sz w:val="24"/>
          <w:szCs w:val="24"/>
        </w:rPr>
        <w:t> </w:t>
      </w:r>
    </w:p>
    <w:p w14:paraId="4C7264FB" w14:textId="77777777" w:rsidR="00F0489F" w:rsidRDefault="00F0489F" w:rsidP="30D08E8A">
      <w:pPr>
        <w:spacing w:after="0"/>
        <w:ind w:left="720"/>
        <w:textAlignment w:val="baseline"/>
        <w:rPr>
          <w:rStyle w:val="normaltextrun"/>
          <w:rFonts w:ascii="Calibri" w:hAnsi="Calibri"/>
          <w:sz w:val="24"/>
          <w:szCs w:val="24"/>
        </w:rPr>
      </w:pPr>
    </w:p>
    <w:p w14:paraId="7AC739DD" w14:textId="00999F42" w:rsidR="00481701" w:rsidRPr="00B272D9" w:rsidRDefault="00481701" w:rsidP="30D08E8A">
      <w:pPr>
        <w:spacing w:after="0"/>
        <w:ind w:left="720"/>
        <w:textAlignment w:val="baseline"/>
        <w:rPr>
          <w:rFonts w:ascii="Calibri" w:hAnsi="Calibri"/>
          <w:sz w:val="24"/>
          <w:szCs w:val="24"/>
        </w:rPr>
      </w:pPr>
      <w:r w:rsidRPr="00B272D9">
        <w:rPr>
          <w:rStyle w:val="normaltextrun"/>
          <w:rFonts w:ascii="Calibri" w:hAnsi="Calibri"/>
          <w:sz w:val="24"/>
          <w:szCs w:val="24"/>
        </w:rPr>
        <w:t>The option of officer presence and verbal commands should not be construed to suggest that an officer risk los</w:t>
      </w:r>
      <w:r w:rsidR="50A8BBEC" w:rsidRPr="00B272D9">
        <w:rPr>
          <w:rStyle w:val="normaltextrun"/>
          <w:rFonts w:ascii="Calibri" w:hAnsi="Calibri"/>
          <w:sz w:val="24"/>
          <w:szCs w:val="24"/>
        </w:rPr>
        <w:t>ing</w:t>
      </w:r>
      <w:r w:rsidRPr="00B272D9">
        <w:rPr>
          <w:rStyle w:val="normaltextrun"/>
          <w:rFonts w:ascii="Calibri" w:hAnsi="Calibri"/>
          <w:sz w:val="24"/>
          <w:szCs w:val="24"/>
        </w:rPr>
        <w:t xml:space="preserve"> control of a </w:t>
      </w:r>
      <w:r w:rsidR="00377FDF" w:rsidRPr="00B272D9">
        <w:rPr>
          <w:rStyle w:val="normaltextrun"/>
          <w:rFonts w:ascii="Calibri" w:hAnsi="Calibri"/>
          <w:sz w:val="24"/>
          <w:szCs w:val="24"/>
        </w:rPr>
        <w:t>situation</w:t>
      </w:r>
      <w:r w:rsidR="00377FDF">
        <w:rPr>
          <w:rStyle w:val="normaltextrun"/>
          <w:rFonts w:ascii="Calibri" w:hAnsi="Calibri"/>
          <w:sz w:val="24"/>
          <w:szCs w:val="24"/>
        </w:rPr>
        <w:t>,</w:t>
      </w:r>
      <w:r w:rsidR="00377FDF" w:rsidRPr="00B272D9">
        <w:rPr>
          <w:rStyle w:val="normaltextrun"/>
          <w:rFonts w:ascii="Calibri" w:hAnsi="Calibri"/>
          <w:sz w:val="24"/>
          <w:szCs w:val="24"/>
        </w:rPr>
        <w:t xml:space="preserve"> or</w:t>
      </w:r>
      <w:r w:rsidR="00113D48">
        <w:rPr>
          <w:rStyle w:val="normaltextrun"/>
          <w:rFonts w:ascii="Calibri" w:hAnsi="Calibri"/>
          <w:sz w:val="24"/>
          <w:szCs w:val="24"/>
        </w:rPr>
        <w:t xml:space="preserve"> </w:t>
      </w:r>
      <w:r w:rsidR="4F69E842" w:rsidRPr="00B272D9">
        <w:rPr>
          <w:rStyle w:val="normaltextrun"/>
          <w:rFonts w:ascii="Calibri" w:hAnsi="Calibri"/>
          <w:sz w:val="24"/>
          <w:szCs w:val="24"/>
        </w:rPr>
        <w:t xml:space="preserve">potentially </w:t>
      </w:r>
      <w:r w:rsidRPr="00B272D9">
        <w:rPr>
          <w:rStyle w:val="normaltextrun"/>
          <w:rFonts w:ascii="Calibri" w:hAnsi="Calibri"/>
          <w:sz w:val="24"/>
          <w:szCs w:val="24"/>
        </w:rPr>
        <w:t>endanger the safety of themselves or others</w:t>
      </w:r>
      <w:r w:rsidR="00270F6B">
        <w:rPr>
          <w:rStyle w:val="normaltextrun"/>
          <w:rFonts w:ascii="Calibri" w:hAnsi="Calibri"/>
          <w:sz w:val="24"/>
          <w:szCs w:val="24"/>
        </w:rPr>
        <w:t>,</w:t>
      </w:r>
      <w:r w:rsidRPr="00B272D9">
        <w:rPr>
          <w:rStyle w:val="normaltextrun"/>
          <w:rFonts w:ascii="Calibri" w:hAnsi="Calibri"/>
          <w:sz w:val="24"/>
          <w:szCs w:val="24"/>
        </w:rPr>
        <w:t xml:space="preserve"> where the use of escalated force is the proper choice.</w:t>
      </w:r>
      <w:r w:rsidRPr="00B272D9">
        <w:rPr>
          <w:rStyle w:val="eop"/>
          <w:rFonts w:ascii="Calibri" w:hAnsi="Calibri"/>
          <w:sz w:val="24"/>
          <w:szCs w:val="24"/>
        </w:rPr>
        <w:t> </w:t>
      </w:r>
    </w:p>
    <w:p w14:paraId="44B23F27" w14:textId="2551D676" w:rsidR="5A896784" w:rsidRDefault="5A896784" w:rsidP="5A896784">
      <w:pPr>
        <w:spacing w:after="0"/>
        <w:ind w:left="720"/>
        <w:rPr>
          <w:rStyle w:val="eop"/>
          <w:rFonts w:ascii="Calibri" w:hAnsi="Calibri"/>
        </w:rPr>
      </w:pPr>
    </w:p>
    <w:p w14:paraId="3C22B265" w14:textId="4AE22D4D" w:rsidR="00481701" w:rsidRPr="00481701" w:rsidRDefault="00481701" w:rsidP="5BC73BBF">
      <w:pPr>
        <w:pStyle w:val="paragraph"/>
        <w:numPr>
          <w:ilvl w:val="0"/>
          <w:numId w:val="20"/>
        </w:numPr>
        <w:spacing w:before="0" w:beforeAutospacing="0" w:after="0" w:afterAutospacing="0"/>
        <w:textAlignment w:val="baseline"/>
        <w:rPr>
          <w:rStyle w:val="eop"/>
          <w:rFonts w:asciiTheme="minorHAnsi" w:eastAsiaTheme="minorEastAsia" w:hAnsiTheme="minorHAnsi" w:cstheme="minorBidi"/>
        </w:rPr>
      </w:pPr>
      <w:r w:rsidRPr="5BC73BBF">
        <w:rPr>
          <w:rStyle w:val="normaltextrun"/>
          <w:rFonts w:ascii="Calibri" w:hAnsi="Calibri"/>
          <w:b/>
          <w:bCs/>
        </w:rPr>
        <w:t>Control/Restraint (including soft empty-handed control techniques)</w:t>
      </w:r>
      <w:r w:rsidRPr="5BC73BBF">
        <w:rPr>
          <w:rStyle w:val="normaltextrun"/>
          <w:rFonts w:ascii="Calibri" w:hAnsi="Calibri"/>
        </w:rPr>
        <w:t>: Officers may use a variety of techniques in accordance with their training to gain compliance of passively or actively resistant subjects including but not limited to techniques using their hands, elbows, arms</w:t>
      </w:r>
      <w:r w:rsidR="06ADD6E1" w:rsidRPr="5BC73BBF">
        <w:rPr>
          <w:rStyle w:val="normaltextrun"/>
          <w:rFonts w:ascii="Calibri" w:hAnsi="Calibri"/>
        </w:rPr>
        <w:t>, legs</w:t>
      </w:r>
      <w:r w:rsidRPr="5BC73BBF">
        <w:rPr>
          <w:rStyle w:val="normaltextrun"/>
          <w:rFonts w:ascii="Calibri" w:hAnsi="Calibri"/>
        </w:rPr>
        <w:t xml:space="preserve"> and bodies</w:t>
      </w:r>
      <w:r w:rsidR="7448FC50" w:rsidRPr="5BC73BBF">
        <w:rPr>
          <w:rStyle w:val="normaltextrun"/>
          <w:rFonts w:ascii="Calibri" w:hAnsi="Calibri"/>
        </w:rPr>
        <w:t>.</w:t>
      </w:r>
      <w:r w:rsidRPr="5BC73BBF">
        <w:rPr>
          <w:rStyle w:val="normaltextrun"/>
          <w:rFonts w:ascii="Calibri" w:hAnsi="Calibri"/>
        </w:rPr>
        <w:t xml:space="preserve"> </w:t>
      </w:r>
    </w:p>
    <w:p w14:paraId="3BA785A0" w14:textId="3984765B" w:rsidR="00481701" w:rsidRPr="00481701" w:rsidRDefault="00481701" w:rsidP="5A896784">
      <w:pPr>
        <w:pStyle w:val="paragraph"/>
        <w:spacing w:before="0" w:beforeAutospacing="0" w:after="0" w:afterAutospacing="0"/>
        <w:ind w:left="360"/>
        <w:textAlignment w:val="baseline"/>
        <w:rPr>
          <w:rStyle w:val="eop"/>
          <w:rFonts w:ascii="Calibri" w:hAnsi="Calibri"/>
          <w:color w:val="000000" w:themeColor="text1"/>
        </w:rPr>
      </w:pPr>
      <w:r w:rsidRPr="5A896784">
        <w:rPr>
          <w:rStyle w:val="eop"/>
          <w:rFonts w:ascii="Calibri" w:hAnsi="Calibri"/>
        </w:rPr>
        <w:t> </w:t>
      </w:r>
    </w:p>
    <w:p w14:paraId="16BDF174" w14:textId="5F1E99EE" w:rsidR="00481701" w:rsidRPr="00481701" w:rsidRDefault="7C9A04C9" w:rsidP="30D08E8A">
      <w:pPr>
        <w:pStyle w:val="paragraph"/>
        <w:spacing w:before="0" w:beforeAutospacing="0" w:after="0" w:afterAutospacing="0"/>
        <w:textAlignment w:val="baseline"/>
        <w:rPr>
          <w:rStyle w:val="eop"/>
          <w:rFonts w:ascii="Calibri" w:hAnsi="Calibri"/>
          <w:color w:val="000000" w:themeColor="text1"/>
        </w:rPr>
      </w:pPr>
      <w:r w:rsidRPr="30D08E8A">
        <w:rPr>
          <w:rStyle w:val="eop"/>
          <w:rFonts w:ascii="Calibri" w:hAnsi="Calibri"/>
          <w:color w:val="000000" w:themeColor="text1"/>
        </w:rPr>
        <w:t>Common tools</w:t>
      </w:r>
      <w:r w:rsidR="31BD8608" w:rsidRPr="30D08E8A">
        <w:rPr>
          <w:rStyle w:val="eop"/>
          <w:rFonts w:ascii="Calibri" w:hAnsi="Calibri"/>
          <w:color w:val="000000" w:themeColor="text1"/>
        </w:rPr>
        <w:t xml:space="preserve"> used in </w:t>
      </w:r>
      <w:r w:rsidR="42923320" w:rsidRPr="30D08E8A">
        <w:rPr>
          <w:rStyle w:val="eop"/>
          <w:rFonts w:ascii="Calibri" w:hAnsi="Calibri"/>
          <w:color w:val="000000" w:themeColor="text1"/>
        </w:rPr>
        <w:t xml:space="preserve">police </w:t>
      </w:r>
      <w:r w:rsidR="1F0D2D2B" w:rsidRPr="5A896784">
        <w:rPr>
          <w:rStyle w:val="eop"/>
          <w:rFonts w:ascii="Calibri" w:hAnsi="Calibri"/>
          <w:color w:val="000000" w:themeColor="text1"/>
        </w:rPr>
        <w:t>use of force</w:t>
      </w:r>
      <w:r w:rsidRPr="30D08E8A">
        <w:rPr>
          <w:rStyle w:val="eop"/>
          <w:rFonts w:ascii="Calibri" w:hAnsi="Calibri"/>
          <w:color w:val="000000" w:themeColor="text1"/>
        </w:rPr>
        <w:t xml:space="preserve"> include:</w:t>
      </w:r>
    </w:p>
    <w:p w14:paraId="7E0E473A" w14:textId="0F27B4A6" w:rsidR="30D08E8A" w:rsidRDefault="30D08E8A" w:rsidP="30D08E8A">
      <w:pPr>
        <w:pStyle w:val="paragraph"/>
        <w:spacing w:before="0" w:beforeAutospacing="0" w:after="0" w:afterAutospacing="0"/>
        <w:rPr>
          <w:rStyle w:val="eop"/>
          <w:rFonts w:ascii="Calibri" w:hAnsi="Calibri"/>
          <w:color w:val="000000" w:themeColor="text1"/>
        </w:rPr>
      </w:pPr>
    </w:p>
    <w:p w14:paraId="0FE4A2C5" w14:textId="7C20A0A7" w:rsidR="00481701" w:rsidRPr="00481701" w:rsidRDefault="00481701" w:rsidP="00626923">
      <w:pPr>
        <w:pStyle w:val="paragraph"/>
        <w:numPr>
          <w:ilvl w:val="0"/>
          <w:numId w:val="10"/>
        </w:numPr>
        <w:spacing w:before="0" w:beforeAutospacing="0" w:after="0" w:afterAutospacing="0"/>
        <w:textAlignment w:val="baseline"/>
        <w:rPr>
          <w:rStyle w:val="eop"/>
          <w:rFonts w:ascii="Calibri" w:hAnsi="Calibri"/>
        </w:rPr>
      </w:pPr>
      <w:r w:rsidRPr="00481701">
        <w:rPr>
          <w:rStyle w:val="normaltextrun"/>
          <w:rFonts w:ascii="Calibri" w:hAnsi="Calibri"/>
          <w:b/>
          <w:bCs/>
        </w:rPr>
        <w:t>Aerosol Agents:</w:t>
      </w:r>
      <w:r w:rsidRPr="00481701">
        <w:rPr>
          <w:rStyle w:val="normaltextrun"/>
          <w:rFonts w:ascii="Calibri" w:hAnsi="Calibri"/>
        </w:rPr>
        <w:t xml:space="preserve"> Aerosol Agents are designed to respond to various threat levels and may be utilized to address subjects who are actively resisting. </w:t>
      </w:r>
      <w:r w:rsidRPr="5A896784">
        <w:rPr>
          <w:rStyle w:val="normaltextrun"/>
          <w:rFonts w:ascii="Calibri" w:hAnsi="Calibri"/>
        </w:rPr>
        <w:t xml:space="preserve">When </w:t>
      </w:r>
      <w:r w:rsidR="745E65C8" w:rsidRPr="5A896784">
        <w:rPr>
          <w:rStyle w:val="normaltextrun"/>
          <w:rFonts w:ascii="Calibri" w:hAnsi="Calibri"/>
        </w:rPr>
        <w:t>an aerosol agent</w:t>
      </w:r>
      <w:r w:rsidRPr="00481701">
        <w:rPr>
          <w:rStyle w:val="normaltextrun"/>
          <w:rFonts w:ascii="Calibri" w:hAnsi="Calibri"/>
        </w:rPr>
        <w:t xml:space="preserve"> has been used an officer shall, as soon as practical, provide the subject with the Administrative Warning form </w:t>
      </w:r>
      <w:r w:rsidR="011A2B30" w:rsidRPr="5A896784">
        <w:rPr>
          <w:rStyle w:val="normaltextrun"/>
          <w:rFonts w:ascii="Calibri" w:hAnsi="Calibri"/>
        </w:rPr>
        <w:t>(See Appendix B)</w:t>
      </w:r>
      <w:r w:rsidRPr="5A896784">
        <w:rPr>
          <w:rStyle w:val="normaltextrun"/>
          <w:rFonts w:ascii="Calibri" w:hAnsi="Calibri"/>
        </w:rPr>
        <w:t xml:space="preserve"> </w:t>
      </w:r>
      <w:r w:rsidRPr="00481701">
        <w:rPr>
          <w:rStyle w:val="normaltextrun"/>
          <w:rFonts w:ascii="Calibri" w:hAnsi="Calibri"/>
        </w:rPr>
        <w:t>in preparation for providing care for the individual contaminated by the product. </w:t>
      </w:r>
      <w:r w:rsidR="64967257" w:rsidRPr="30D08E8A">
        <w:rPr>
          <w:rStyle w:val="eop"/>
          <w:rFonts w:ascii="Calibri" w:hAnsi="Calibri"/>
        </w:rPr>
        <w:t>Decontamination should occur as soon as practical following the application of an aerosolized agent.</w:t>
      </w:r>
    </w:p>
    <w:p w14:paraId="514518D0" w14:textId="77777777" w:rsidR="00481701" w:rsidRPr="00481701" w:rsidRDefault="00481701" w:rsidP="00481701">
      <w:pPr>
        <w:pStyle w:val="paragraph"/>
        <w:spacing w:before="0" w:beforeAutospacing="0" w:after="0" w:afterAutospacing="0"/>
        <w:ind w:left="720"/>
        <w:textAlignment w:val="baseline"/>
        <w:rPr>
          <w:rFonts w:ascii="Calibri" w:hAnsi="Calibri"/>
        </w:rPr>
      </w:pPr>
      <w:r w:rsidRPr="00481701">
        <w:rPr>
          <w:rStyle w:val="eop"/>
          <w:rFonts w:ascii="Calibri" w:hAnsi="Calibri"/>
        </w:rPr>
        <w:t> </w:t>
      </w:r>
    </w:p>
    <w:p w14:paraId="62D5B4B5" w14:textId="7B41F11F" w:rsidR="00481701" w:rsidRPr="00481701" w:rsidRDefault="00481701" w:rsidP="30D08E8A">
      <w:pPr>
        <w:pStyle w:val="paragraph"/>
        <w:spacing w:before="0" w:beforeAutospacing="0" w:after="0" w:afterAutospacing="0"/>
        <w:ind w:left="1080"/>
        <w:textAlignment w:val="baseline"/>
        <w:rPr>
          <w:rFonts w:ascii="Calibri" w:hAnsi="Calibri"/>
        </w:rPr>
      </w:pPr>
      <w:r w:rsidRPr="00481701">
        <w:rPr>
          <w:rStyle w:val="normaltextrun"/>
          <w:rFonts w:ascii="Calibri" w:hAnsi="Calibri"/>
        </w:rPr>
        <w:t>Oleoresin Capsicum (OC) </w:t>
      </w:r>
      <w:r w:rsidRPr="30D08E8A">
        <w:rPr>
          <w:rStyle w:val="normaltextrun"/>
          <w:rFonts w:ascii="Calibri" w:hAnsi="Calibri"/>
          <w:color w:val="000000" w:themeColor="text1"/>
        </w:rPr>
        <w:t>10% </w:t>
      </w:r>
      <w:r w:rsidRPr="00481701">
        <w:rPr>
          <w:rStyle w:val="normaltextrun"/>
          <w:rFonts w:ascii="Calibri" w:hAnsi="Calibri"/>
        </w:rPr>
        <w:t xml:space="preserve">solution is </w:t>
      </w:r>
      <w:r w:rsidR="6A78D699" w:rsidRPr="30D08E8A">
        <w:rPr>
          <w:rStyle w:val="normaltextrun"/>
          <w:rFonts w:ascii="Calibri" w:hAnsi="Calibri"/>
        </w:rPr>
        <w:t xml:space="preserve">an example of </w:t>
      </w:r>
      <w:r w:rsidR="6A78D699" w:rsidRPr="210AF0F5">
        <w:rPr>
          <w:rStyle w:val="normaltextrun"/>
          <w:rFonts w:ascii="Calibri" w:hAnsi="Calibri"/>
        </w:rPr>
        <w:t>a</w:t>
      </w:r>
      <w:r w:rsidR="5A2171EA" w:rsidRPr="210AF0F5">
        <w:rPr>
          <w:rStyle w:val="normaltextrun"/>
          <w:rFonts w:ascii="Calibri" w:hAnsi="Calibri"/>
        </w:rPr>
        <w:t>n</w:t>
      </w:r>
      <w:r w:rsidRPr="210AF0F5">
        <w:rPr>
          <w:rStyle w:val="normaltextrun"/>
          <w:rFonts w:ascii="Calibri" w:hAnsi="Calibri"/>
        </w:rPr>
        <w:t xml:space="preserve"> </w:t>
      </w:r>
      <w:r w:rsidR="33F4BB00" w:rsidRPr="210AF0F5">
        <w:rPr>
          <w:rStyle w:val="normaltextrun"/>
          <w:rFonts w:ascii="Calibri" w:hAnsi="Calibri"/>
        </w:rPr>
        <w:t>aerosol</w:t>
      </w:r>
      <w:r w:rsidRPr="00481701">
        <w:rPr>
          <w:rStyle w:val="normaltextrun"/>
          <w:rFonts w:ascii="Calibri" w:hAnsi="Calibri"/>
        </w:rPr>
        <w:t xml:space="preserve"> agent used by </w:t>
      </w:r>
      <w:r w:rsidR="64124035" w:rsidRPr="30D08E8A">
        <w:rPr>
          <w:rStyle w:val="normaltextrun"/>
          <w:rFonts w:ascii="Calibri" w:hAnsi="Calibri"/>
        </w:rPr>
        <w:t>some departments</w:t>
      </w:r>
      <w:r w:rsidRPr="30D08E8A">
        <w:rPr>
          <w:rStyle w:val="normaltextrun"/>
          <w:rFonts w:ascii="Calibri" w:hAnsi="Calibri"/>
        </w:rPr>
        <w:t>.</w:t>
      </w:r>
      <w:r w:rsidRPr="00481701">
        <w:rPr>
          <w:rStyle w:val="normaltextrun"/>
          <w:rFonts w:ascii="Calibri" w:hAnsi="Calibri"/>
        </w:rPr>
        <w:t xml:space="preserve"> It may be issued in one of several delivery systems including individual “fog” spray,</w:t>
      </w:r>
      <w:r w:rsidR="00C872B6">
        <w:rPr>
          <w:rStyle w:val="normaltextrun"/>
          <w:rFonts w:ascii="Calibri" w:hAnsi="Calibri"/>
        </w:rPr>
        <w:t xml:space="preserve"> or</w:t>
      </w:r>
      <w:r w:rsidRPr="00481701">
        <w:rPr>
          <w:rStyle w:val="normaltextrun"/>
          <w:rFonts w:ascii="Calibri" w:hAnsi="Calibri"/>
        </w:rPr>
        <w:t xml:space="preserve"> individual “stream” spray, </w:t>
      </w:r>
      <w:r w:rsidR="00006021">
        <w:rPr>
          <w:rStyle w:val="normaltextrun"/>
          <w:rFonts w:ascii="Calibri" w:hAnsi="Calibri"/>
        </w:rPr>
        <w:t>or</w:t>
      </w:r>
      <w:r w:rsidRPr="00481701">
        <w:rPr>
          <w:rStyle w:val="normaltextrun"/>
          <w:rFonts w:ascii="Calibri" w:hAnsi="Calibri"/>
        </w:rPr>
        <w:t xml:space="preserve"> a crowd control “fog” system</w:t>
      </w:r>
      <w:r w:rsidR="00994614">
        <w:rPr>
          <w:rStyle w:val="normaltextrun"/>
          <w:rFonts w:ascii="Calibri" w:hAnsi="Calibri"/>
        </w:rPr>
        <w:t>.</w:t>
      </w:r>
      <w:r w:rsidRPr="00481701">
        <w:rPr>
          <w:rStyle w:val="normaltextrun"/>
          <w:rFonts w:ascii="Calibri" w:hAnsi="Calibri"/>
        </w:rPr>
        <w:t xml:space="preserve"> </w:t>
      </w:r>
      <w:r w:rsidR="0079074B">
        <w:rPr>
          <w:rStyle w:val="normaltextrun"/>
          <w:rFonts w:ascii="Calibri" w:hAnsi="Calibri"/>
        </w:rPr>
        <w:t xml:space="preserve">The </w:t>
      </w:r>
      <w:r w:rsidR="00F76773">
        <w:rPr>
          <w:rStyle w:val="normaltextrun"/>
          <w:rFonts w:ascii="Calibri" w:hAnsi="Calibri"/>
        </w:rPr>
        <w:t xml:space="preserve">crowd control “fog” system </w:t>
      </w:r>
      <w:r w:rsidR="005403D3">
        <w:rPr>
          <w:rStyle w:val="normaltextrun"/>
          <w:rFonts w:ascii="Calibri" w:hAnsi="Calibri"/>
        </w:rPr>
        <w:t>may be</w:t>
      </w:r>
      <w:r w:rsidR="004F4E09">
        <w:rPr>
          <w:rStyle w:val="normaltextrun"/>
          <w:rFonts w:ascii="Calibri" w:hAnsi="Calibri"/>
        </w:rPr>
        <w:t xml:space="preserve"> </w:t>
      </w:r>
      <w:r w:rsidRPr="00481701">
        <w:rPr>
          <w:rStyle w:val="normaltextrun"/>
          <w:rFonts w:ascii="Calibri" w:hAnsi="Calibri"/>
        </w:rPr>
        <w:t xml:space="preserve">used in special circumstances </w:t>
      </w:r>
      <w:r w:rsidR="00150F33">
        <w:rPr>
          <w:rStyle w:val="normaltextrun"/>
          <w:rFonts w:ascii="Calibri" w:hAnsi="Calibri"/>
        </w:rPr>
        <w:t xml:space="preserve">and must be </w:t>
      </w:r>
      <w:r w:rsidRPr="00481701">
        <w:rPr>
          <w:rStyle w:val="normaltextrun"/>
          <w:rFonts w:ascii="Calibri" w:hAnsi="Calibri"/>
        </w:rPr>
        <w:t>authorized by the Officer in Charge. </w:t>
      </w:r>
      <w:r w:rsidRPr="00481701">
        <w:rPr>
          <w:rStyle w:val="eop"/>
          <w:rFonts w:ascii="Calibri" w:hAnsi="Calibri"/>
        </w:rPr>
        <w:t> </w:t>
      </w:r>
    </w:p>
    <w:p w14:paraId="176C526E" w14:textId="3D8B9D40" w:rsidR="00481701" w:rsidRPr="00481701" w:rsidRDefault="00481701" w:rsidP="3D584CA6">
      <w:pPr>
        <w:pStyle w:val="paragraph"/>
        <w:spacing w:before="0" w:beforeAutospacing="0" w:after="0" w:afterAutospacing="0"/>
        <w:ind w:left="1080"/>
        <w:textAlignment w:val="baseline"/>
        <w:rPr>
          <w:rFonts w:ascii="Calibri" w:hAnsi="Calibri"/>
        </w:rPr>
      </w:pPr>
      <w:r w:rsidRPr="00481701">
        <w:rPr>
          <w:rStyle w:val="eop"/>
          <w:rFonts w:ascii="Calibri" w:hAnsi="Calibri"/>
        </w:rPr>
        <w:t> </w:t>
      </w:r>
    </w:p>
    <w:p w14:paraId="31A30F18" w14:textId="2FEDD859" w:rsidR="00481701" w:rsidRPr="00481701" w:rsidRDefault="00481701" w:rsidP="00626923">
      <w:pPr>
        <w:pStyle w:val="paragraph"/>
        <w:numPr>
          <w:ilvl w:val="0"/>
          <w:numId w:val="10"/>
        </w:numPr>
        <w:spacing w:before="0" w:beforeAutospacing="0" w:after="0" w:afterAutospacing="0"/>
        <w:textAlignment w:val="baseline"/>
        <w:rPr>
          <w:rFonts w:asciiTheme="minorHAnsi" w:eastAsiaTheme="minorEastAsia" w:hAnsiTheme="minorHAnsi" w:cstheme="minorBidi"/>
        </w:rPr>
      </w:pPr>
      <w:r w:rsidRPr="00481701">
        <w:rPr>
          <w:rStyle w:val="normaltextrun"/>
          <w:rFonts w:ascii="Calibri" w:hAnsi="Calibri"/>
          <w:b/>
          <w:bCs/>
        </w:rPr>
        <w:t>Conducted Energy Weapon (CEW):</w:t>
      </w:r>
      <w:r w:rsidRPr="210AF0F5">
        <w:rPr>
          <w:rStyle w:val="normaltextrun"/>
          <w:rFonts w:ascii="Calibri" w:hAnsi="Calibri"/>
        </w:rPr>
        <w:t> See statewide policy on CEW use.</w:t>
      </w:r>
      <w:r w:rsidRPr="00481701">
        <w:rPr>
          <w:rStyle w:val="scxw212514028"/>
          <w:rFonts w:ascii="Calibri" w:hAnsi="Calibri"/>
          <w:b/>
          <w:bCs/>
        </w:rPr>
        <w:t> </w:t>
      </w:r>
      <w:r w:rsidR="00F56BF3">
        <w:rPr>
          <w:rStyle w:val="scxw212514028"/>
          <w:rFonts w:ascii="Calibri" w:hAnsi="Calibri"/>
          <w:b/>
          <w:bCs/>
        </w:rPr>
        <w:t xml:space="preserve"> </w:t>
      </w:r>
      <w:r w:rsidR="009F4C65">
        <w:rPr>
          <w:rStyle w:val="scxw212514028"/>
          <w:rFonts w:ascii="Calibri" w:hAnsi="Calibri"/>
          <w:b/>
          <w:bCs/>
        </w:rPr>
        <w:t>In addition to the statewide policy, officers must carry a CEW in a “cross draw” manner that is over the midline of their body toward their non</w:t>
      </w:r>
      <w:r w:rsidR="00916DFF">
        <w:rPr>
          <w:rStyle w:val="scxw212514028"/>
          <w:rFonts w:ascii="Calibri" w:hAnsi="Calibri"/>
          <w:b/>
          <w:bCs/>
        </w:rPr>
        <w:t>-firearm side</w:t>
      </w:r>
      <w:r w:rsidR="005403D3">
        <w:rPr>
          <w:rStyle w:val="scxw212514028"/>
          <w:rFonts w:ascii="Calibri" w:hAnsi="Calibri"/>
          <w:b/>
          <w:bCs/>
        </w:rPr>
        <w:t xml:space="preserve"> or on their non-firearm side in a “support hand draw</w:t>
      </w:r>
      <w:r w:rsidR="00153F73">
        <w:rPr>
          <w:rStyle w:val="scxw212514028"/>
          <w:rFonts w:ascii="Calibri" w:hAnsi="Calibri"/>
          <w:b/>
          <w:bCs/>
        </w:rPr>
        <w:t>” manner</w:t>
      </w:r>
      <w:r w:rsidR="00916DFF">
        <w:rPr>
          <w:rStyle w:val="scxw212514028"/>
          <w:rFonts w:ascii="Calibri" w:hAnsi="Calibri"/>
          <w:b/>
          <w:bCs/>
        </w:rPr>
        <w:t>.</w:t>
      </w:r>
      <w:r>
        <w:br/>
      </w:r>
      <w:r w:rsidRPr="00481701">
        <w:rPr>
          <w:rStyle w:val="eop"/>
          <w:rFonts w:ascii="Calibri" w:hAnsi="Calibri"/>
          <w:b/>
          <w:bCs/>
        </w:rPr>
        <w:t> </w:t>
      </w:r>
    </w:p>
    <w:p w14:paraId="1A5124C7" w14:textId="55564C79" w:rsidR="00481701" w:rsidRPr="00481701" w:rsidRDefault="00481701" w:rsidP="00626923">
      <w:pPr>
        <w:pStyle w:val="paragraph"/>
        <w:numPr>
          <w:ilvl w:val="0"/>
          <w:numId w:val="10"/>
        </w:numPr>
        <w:spacing w:before="0" w:beforeAutospacing="0" w:after="0" w:afterAutospacing="0"/>
        <w:textAlignment w:val="baseline"/>
        <w:rPr>
          <w:rFonts w:asciiTheme="minorHAnsi" w:eastAsiaTheme="minorEastAsia" w:hAnsiTheme="minorHAnsi" w:cstheme="minorBidi"/>
        </w:rPr>
      </w:pPr>
      <w:r w:rsidRPr="00481701">
        <w:rPr>
          <w:rStyle w:val="normaltextrun"/>
          <w:rFonts w:ascii="Calibri" w:hAnsi="Calibri"/>
          <w:b/>
          <w:bCs/>
        </w:rPr>
        <w:t>Police Batons: </w:t>
      </w:r>
      <w:r w:rsidRPr="00481701">
        <w:rPr>
          <w:rStyle w:val="eop"/>
          <w:rFonts w:ascii="Calibri" w:hAnsi="Calibri"/>
          <w:b/>
          <w:bCs/>
        </w:rPr>
        <w:t> </w:t>
      </w:r>
      <w:r w:rsidRPr="00481701">
        <w:rPr>
          <w:rStyle w:val="normaltextrun"/>
          <w:rFonts w:ascii="Calibri" w:hAnsi="Calibri"/>
        </w:rPr>
        <w:t xml:space="preserve">A fixed or expandable impact and control weapon. The baton is designed to respond to various threat levels. Since the levels of force used in response to threats differ, the officer must evaluate the level of the threat to determine the appropriate techniques to be employed. Batons can be used in accordance with approved techniques and target areas as a tool for control and restraint techniques, impact techniques and as an instrument to assist in the movement </w:t>
      </w:r>
      <w:r w:rsidR="4EBAB2A8" w:rsidRPr="30D08E8A">
        <w:rPr>
          <w:rStyle w:val="normaltextrun"/>
          <w:rFonts w:ascii="Calibri" w:hAnsi="Calibri"/>
        </w:rPr>
        <w:t>of</w:t>
      </w:r>
      <w:r w:rsidRPr="30D08E8A">
        <w:rPr>
          <w:rStyle w:val="normaltextrun"/>
          <w:rFonts w:ascii="Calibri" w:hAnsi="Calibri"/>
        </w:rPr>
        <w:t xml:space="preserve"> </w:t>
      </w:r>
      <w:r w:rsidRPr="00481701">
        <w:rPr>
          <w:rStyle w:val="normaltextrun"/>
          <w:rFonts w:ascii="Calibri" w:hAnsi="Calibri"/>
        </w:rPr>
        <w:t>individuals or groups of individuals.</w:t>
      </w:r>
      <w:r w:rsidRPr="00481701">
        <w:rPr>
          <w:rStyle w:val="eop"/>
          <w:rFonts w:ascii="Calibri" w:hAnsi="Calibri"/>
        </w:rPr>
        <w:t> </w:t>
      </w:r>
      <w:r w:rsidRPr="210AF0F5">
        <w:rPr>
          <w:rStyle w:val="normaltextrun"/>
          <w:rFonts w:ascii="Calibri" w:hAnsi="Calibri"/>
        </w:rPr>
        <w:t xml:space="preserve">There </w:t>
      </w:r>
      <w:r w:rsidR="7F714B77" w:rsidRPr="210AF0F5">
        <w:rPr>
          <w:rStyle w:val="normaltextrun"/>
          <w:rFonts w:ascii="Calibri" w:hAnsi="Calibri"/>
        </w:rPr>
        <w:t>may be exigent</w:t>
      </w:r>
      <w:r w:rsidRPr="210AF0F5">
        <w:rPr>
          <w:rStyle w:val="normaltextrun"/>
          <w:rFonts w:ascii="Calibri" w:hAnsi="Calibri"/>
        </w:rPr>
        <w:t xml:space="preserve"> </w:t>
      </w:r>
      <w:r w:rsidRPr="00481701">
        <w:rPr>
          <w:rStyle w:val="normaltextrun"/>
          <w:rFonts w:ascii="Calibri" w:hAnsi="Calibri"/>
        </w:rPr>
        <w:t xml:space="preserve">circumstances that </w:t>
      </w:r>
      <w:r w:rsidR="4C15F4D7" w:rsidRPr="210AF0F5">
        <w:rPr>
          <w:rStyle w:val="normaltextrun"/>
          <w:rFonts w:ascii="Calibri" w:hAnsi="Calibri"/>
        </w:rPr>
        <w:t xml:space="preserve">prevent the use of a baton but require the use of an impact device due to </w:t>
      </w:r>
      <w:r w:rsidRPr="00481701">
        <w:rPr>
          <w:rStyle w:val="normaltextrun"/>
          <w:rFonts w:ascii="Calibri" w:hAnsi="Calibri"/>
        </w:rPr>
        <w:t xml:space="preserve">the level and immediacy of </w:t>
      </w:r>
      <w:r w:rsidR="0027474C" w:rsidRPr="00481701">
        <w:rPr>
          <w:rStyle w:val="normaltextrun"/>
          <w:rFonts w:ascii="Calibri" w:hAnsi="Calibri"/>
        </w:rPr>
        <w:t xml:space="preserve">a </w:t>
      </w:r>
      <w:r w:rsidR="0027474C" w:rsidRPr="30D08E8A">
        <w:rPr>
          <w:rStyle w:val="normaltextrun"/>
          <w:rFonts w:ascii="Calibri" w:hAnsi="Calibri"/>
        </w:rPr>
        <w:t>threat</w:t>
      </w:r>
      <w:r w:rsidR="5EC3BE10" w:rsidRPr="210AF0F5">
        <w:rPr>
          <w:rStyle w:val="normaltextrun"/>
          <w:rFonts w:ascii="Calibri" w:hAnsi="Calibri"/>
        </w:rPr>
        <w:t>.</w:t>
      </w:r>
      <w:r w:rsidRPr="210AF0F5">
        <w:rPr>
          <w:rStyle w:val="normaltextrun"/>
          <w:rFonts w:ascii="Calibri" w:hAnsi="Calibri"/>
        </w:rPr>
        <w:t xml:space="preserve"> </w:t>
      </w:r>
      <w:r w:rsidRPr="00481701">
        <w:rPr>
          <w:rStyle w:val="normaltextrun"/>
          <w:rFonts w:ascii="Calibri" w:hAnsi="Calibri"/>
        </w:rPr>
        <w:t> In such circumstances, an officer may utilize alternate techniques or devices, as good judgment would deem appropriate</w:t>
      </w:r>
      <w:r w:rsidR="44675D95" w:rsidRPr="210AF0F5">
        <w:rPr>
          <w:rStyle w:val="normaltextrun"/>
          <w:rFonts w:ascii="Calibri" w:hAnsi="Calibri"/>
        </w:rPr>
        <w:t>,</w:t>
      </w:r>
      <w:r w:rsidRPr="00481701">
        <w:rPr>
          <w:rStyle w:val="normaltextrun"/>
          <w:rFonts w:ascii="Calibri" w:hAnsi="Calibri"/>
        </w:rPr>
        <w:t xml:space="preserve"> such </w:t>
      </w:r>
      <w:r w:rsidR="44675D95" w:rsidRPr="210AF0F5">
        <w:rPr>
          <w:rStyle w:val="normaltextrun"/>
          <w:rFonts w:ascii="Calibri" w:hAnsi="Calibri"/>
        </w:rPr>
        <w:t>as</w:t>
      </w:r>
      <w:r w:rsidRPr="00481701">
        <w:rPr>
          <w:rStyle w:val="normaltextrun"/>
          <w:rFonts w:ascii="Calibri" w:hAnsi="Calibri"/>
        </w:rPr>
        <w:t xml:space="preserve"> the use of arms and legs, flashlight, clipboard or other such method. </w:t>
      </w:r>
      <w:r w:rsidRPr="00481701">
        <w:rPr>
          <w:rStyle w:val="eop"/>
          <w:rFonts w:ascii="Calibri" w:hAnsi="Calibri"/>
          <w:b/>
          <w:bCs/>
        </w:rPr>
        <w:t> </w:t>
      </w:r>
    </w:p>
    <w:p w14:paraId="35FCA9A8" w14:textId="77777777" w:rsidR="00481701" w:rsidRPr="00481701" w:rsidRDefault="00481701" w:rsidP="00481701">
      <w:pPr>
        <w:pStyle w:val="paragraph"/>
        <w:spacing w:before="0" w:beforeAutospacing="0" w:after="0" w:afterAutospacing="0"/>
        <w:ind w:left="1800"/>
        <w:textAlignment w:val="baseline"/>
        <w:rPr>
          <w:rFonts w:ascii="Calibri" w:hAnsi="Calibri"/>
          <w:b/>
          <w:bCs/>
        </w:rPr>
      </w:pPr>
      <w:r w:rsidRPr="00481701">
        <w:rPr>
          <w:rStyle w:val="eop"/>
          <w:rFonts w:ascii="Calibri" w:hAnsi="Calibri"/>
          <w:b/>
          <w:bCs/>
        </w:rPr>
        <w:t> </w:t>
      </w:r>
    </w:p>
    <w:p w14:paraId="390550D2" w14:textId="0BE03C3F" w:rsidR="00481701" w:rsidRPr="00481701" w:rsidRDefault="00481701" w:rsidP="30D08E8A">
      <w:pPr>
        <w:pStyle w:val="paragraph"/>
        <w:spacing w:before="0" w:beforeAutospacing="0" w:after="0" w:afterAutospacing="0"/>
        <w:ind w:left="1440"/>
        <w:textAlignment w:val="baseline"/>
        <w:rPr>
          <w:rFonts w:ascii="Calibri" w:hAnsi="Calibri"/>
        </w:rPr>
      </w:pPr>
      <w:r w:rsidRPr="00481701">
        <w:rPr>
          <w:rStyle w:val="normaltextrun"/>
          <w:rFonts w:ascii="Calibri" w:hAnsi="Calibri"/>
          <w:b/>
          <w:bCs/>
        </w:rPr>
        <w:t>Additionally, under circumstances that present an </w:t>
      </w:r>
      <w:r w:rsidRPr="00481701">
        <w:rPr>
          <w:rStyle w:val="normaltextrun"/>
          <w:rFonts w:ascii="Calibri" w:hAnsi="Calibri"/>
          <w:b/>
          <w:bCs/>
          <w:i/>
          <w:iCs/>
        </w:rPr>
        <w:t>imminent risk of serious bodily injury or death</w:t>
      </w:r>
      <w:r w:rsidRPr="00481701">
        <w:rPr>
          <w:rStyle w:val="normaltextrun"/>
          <w:rFonts w:ascii="Calibri" w:hAnsi="Calibri"/>
          <w:b/>
          <w:bCs/>
        </w:rPr>
        <w:t>,</w:t>
      </w:r>
      <w:r w:rsidR="004237EA">
        <w:rPr>
          <w:rStyle w:val="normaltextrun"/>
          <w:rFonts w:ascii="Calibri" w:hAnsi="Calibri"/>
          <w:b/>
          <w:bCs/>
        </w:rPr>
        <w:t xml:space="preserve"> that from appearances must be immediately addressed and confronted,</w:t>
      </w:r>
      <w:r w:rsidRPr="00481701">
        <w:rPr>
          <w:rStyle w:val="normaltextrun"/>
          <w:rFonts w:ascii="Calibri" w:hAnsi="Calibri"/>
          <w:b/>
          <w:bCs/>
        </w:rPr>
        <w:t xml:space="preserve"> improvised weapons such as pens, knives carried by officers to cut ligatures and seat belts and other such tools or instruments could be used.</w:t>
      </w:r>
      <w:r w:rsidRPr="00481701">
        <w:rPr>
          <w:rStyle w:val="normaltextrun"/>
          <w:rFonts w:ascii="Calibri" w:hAnsi="Calibri"/>
        </w:rPr>
        <w:t> </w:t>
      </w:r>
      <w:r w:rsidRPr="00481701">
        <w:rPr>
          <w:rStyle w:val="eop"/>
          <w:rFonts w:ascii="Calibri" w:hAnsi="Calibri"/>
        </w:rPr>
        <w:t> </w:t>
      </w:r>
    </w:p>
    <w:p w14:paraId="1BFA6A5F" w14:textId="77777777" w:rsidR="00481701" w:rsidRPr="00481701" w:rsidRDefault="00481701" w:rsidP="00481701">
      <w:pPr>
        <w:pStyle w:val="paragraph"/>
        <w:spacing w:before="0" w:beforeAutospacing="0" w:after="0" w:afterAutospacing="0"/>
        <w:ind w:left="1080"/>
        <w:textAlignment w:val="baseline"/>
        <w:rPr>
          <w:rFonts w:ascii="Calibri" w:hAnsi="Calibri"/>
          <w:b/>
          <w:bCs/>
        </w:rPr>
      </w:pPr>
      <w:r w:rsidRPr="00481701">
        <w:rPr>
          <w:rStyle w:val="eop"/>
          <w:rFonts w:ascii="Calibri" w:hAnsi="Calibri"/>
          <w:b/>
          <w:bCs/>
        </w:rPr>
        <w:t> </w:t>
      </w:r>
    </w:p>
    <w:p w14:paraId="4598AED7" w14:textId="491AD624" w:rsidR="0B549677" w:rsidRDefault="0B549677" w:rsidP="00626923">
      <w:pPr>
        <w:pStyle w:val="paragraph"/>
        <w:numPr>
          <w:ilvl w:val="0"/>
          <w:numId w:val="10"/>
        </w:numPr>
        <w:spacing w:before="0" w:beforeAutospacing="0" w:after="0" w:afterAutospacing="0"/>
        <w:rPr>
          <w:rStyle w:val="normaltextrun"/>
          <w:rFonts w:asciiTheme="minorHAnsi" w:eastAsiaTheme="minorEastAsia" w:hAnsiTheme="minorHAnsi" w:cstheme="minorBidi"/>
        </w:rPr>
      </w:pPr>
      <w:r w:rsidRPr="30D08E8A">
        <w:rPr>
          <w:rStyle w:val="normaltextrun"/>
          <w:rFonts w:ascii="Calibri" w:hAnsi="Calibri"/>
          <w:b/>
          <w:bCs/>
        </w:rPr>
        <w:t>Use of police canines (K-9):</w:t>
      </w:r>
      <w:r w:rsidRPr="30D08E8A">
        <w:rPr>
          <w:rStyle w:val="normaltextrun"/>
          <w:rFonts w:ascii="Calibri" w:hAnsi="Calibri"/>
        </w:rPr>
        <w:t xml:space="preserve">  </w:t>
      </w:r>
      <w:r w:rsidR="76C94739" w:rsidRPr="30D08E8A">
        <w:rPr>
          <w:rStyle w:val="normaltextrun"/>
          <w:rFonts w:ascii="Calibri" w:hAnsi="Calibri"/>
        </w:rPr>
        <w:t xml:space="preserve">Canines can be used in numerous ways that are not considered a use of force such as search and rescue or evidence searches. </w:t>
      </w:r>
      <w:r w:rsidR="153DA0C8" w:rsidRPr="30D08E8A">
        <w:rPr>
          <w:rStyle w:val="normaltextrun"/>
          <w:rFonts w:ascii="Calibri" w:hAnsi="Calibri"/>
        </w:rPr>
        <w:t>When used as a force option</w:t>
      </w:r>
      <w:r w:rsidR="35EB2E2F" w:rsidRPr="30D08E8A">
        <w:rPr>
          <w:rStyle w:val="normaltextrun"/>
          <w:rFonts w:ascii="Calibri" w:hAnsi="Calibri"/>
        </w:rPr>
        <w:t xml:space="preserve"> to </w:t>
      </w:r>
      <w:r w:rsidR="67309CB7" w:rsidRPr="5A896784">
        <w:rPr>
          <w:rStyle w:val="normaltextrun"/>
          <w:rFonts w:ascii="Calibri" w:hAnsi="Calibri"/>
        </w:rPr>
        <w:t>protect the handler and/or others or</w:t>
      </w:r>
      <w:r w:rsidR="35EB2E2F" w:rsidRPr="5A896784">
        <w:rPr>
          <w:rStyle w:val="normaltextrun"/>
          <w:rFonts w:ascii="Calibri" w:hAnsi="Calibri"/>
        </w:rPr>
        <w:t xml:space="preserve"> to </w:t>
      </w:r>
      <w:r w:rsidR="35EB2E2F" w:rsidRPr="30D08E8A">
        <w:rPr>
          <w:rStyle w:val="normaltextrun"/>
          <w:rFonts w:ascii="Calibri" w:hAnsi="Calibri"/>
        </w:rPr>
        <w:t>apprehend a person</w:t>
      </w:r>
      <w:r w:rsidR="153DA0C8" w:rsidRPr="30D08E8A">
        <w:rPr>
          <w:rStyle w:val="normaltextrun"/>
          <w:rFonts w:ascii="Calibri" w:hAnsi="Calibri"/>
        </w:rPr>
        <w:t xml:space="preserve">, </w:t>
      </w:r>
      <w:r w:rsidR="2B860A47" w:rsidRPr="30D08E8A">
        <w:rPr>
          <w:rStyle w:val="normaltextrun"/>
          <w:rFonts w:ascii="Calibri" w:hAnsi="Calibri"/>
        </w:rPr>
        <w:t>canines are</w:t>
      </w:r>
      <w:r w:rsidR="50AEB9D5" w:rsidRPr="30D08E8A">
        <w:rPr>
          <w:rStyle w:val="normaltextrun"/>
          <w:rFonts w:ascii="Calibri" w:hAnsi="Calibri"/>
        </w:rPr>
        <w:t xml:space="preserve"> generally</w:t>
      </w:r>
      <w:r w:rsidR="2B860A47" w:rsidRPr="30D08E8A">
        <w:rPr>
          <w:rStyle w:val="normaltextrun"/>
          <w:rFonts w:ascii="Calibri" w:hAnsi="Calibri"/>
        </w:rPr>
        <w:t xml:space="preserve"> considered to be commensurate to </w:t>
      </w:r>
      <w:r w:rsidR="0A1E2BF4" w:rsidRPr="5A896784">
        <w:rPr>
          <w:rStyle w:val="normaltextrun"/>
          <w:rFonts w:ascii="Calibri" w:hAnsi="Calibri"/>
        </w:rPr>
        <w:t xml:space="preserve">an </w:t>
      </w:r>
      <w:r w:rsidR="2B860A47" w:rsidRPr="30D08E8A">
        <w:rPr>
          <w:rStyle w:val="normaltextrun"/>
          <w:rFonts w:ascii="Calibri" w:hAnsi="Calibri"/>
        </w:rPr>
        <w:t xml:space="preserve">impact </w:t>
      </w:r>
      <w:r w:rsidR="7542F31F" w:rsidRPr="5A896784">
        <w:rPr>
          <w:rStyle w:val="normaltextrun"/>
          <w:rFonts w:ascii="Calibri" w:hAnsi="Calibri"/>
        </w:rPr>
        <w:t>tool</w:t>
      </w:r>
      <w:r w:rsidR="2B860A47" w:rsidRPr="5A896784">
        <w:rPr>
          <w:rStyle w:val="normaltextrun"/>
          <w:rFonts w:ascii="Calibri" w:hAnsi="Calibri"/>
        </w:rPr>
        <w:t xml:space="preserve">. </w:t>
      </w:r>
      <w:r w:rsidR="34BF556D" w:rsidRPr="5A896784">
        <w:rPr>
          <w:rStyle w:val="normaltextrun"/>
          <w:rFonts w:ascii="Calibri" w:hAnsi="Calibri"/>
        </w:rPr>
        <w:t xml:space="preserve"> An example of using canines at</w:t>
      </w:r>
      <w:r w:rsidR="7F3E6C9A" w:rsidRPr="5A896784">
        <w:rPr>
          <w:rStyle w:val="normaltextrun"/>
          <w:rFonts w:ascii="Calibri" w:hAnsi="Calibri"/>
        </w:rPr>
        <w:t xml:space="preserve"> a lower level of force is a sit watch </w:t>
      </w:r>
      <w:r w:rsidR="34BF556D" w:rsidRPr="5A896784">
        <w:rPr>
          <w:rStyle w:val="normaltextrun"/>
          <w:rFonts w:ascii="Calibri" w:hAnsi="Calibri"/>
        </w:rPr>
        <w:t>to monitor subjects who have been detained.</w:t>
      </w:r>
      <w:r w:rsidR="5247E48D" w:rsidRPr="5A896784">
        <w:rPr>
          <w:rStyle w:val="normaltextrun"/>
          <w:rFonts w:ascii="Calibri" w:hAnsi="Calibri"/>
        </w:rPr>
        <w:t xml:space="preserve"> See agency policy on use of police canines for more information. </w:t>
      </w:r>
      <w:r w:rsidR="2B860A47" w:rsidRPr="30D08E8A">
        <w:rPr>
          <w:rStyle w:val="normaltextrun"/>
          <w:rFonts w:ascii="Calibri" w:hAnsi="Calibri"/>
        </w:rPr>
        <w:t xml:space="preserve"> </w:t>
      </w:r>
    </w:p>
    <w:p w14:paraId="79C91543" w14:textId="1D2A4777" w:rsidR="30D08E8A" w:rsidRDefault="30D08E8A" w:rsidP="30D08E8A">
      <w:pPr>
        <w:pStyle w:val="paragraph"/>
        <w:spacing w:before="0" w:beforeAutospacing="0" w:after="0" w:afterAutospacing="0"/>
        <w:ind w:left="720"/>
        <w:rPr>
          <w:rStyle w:val="normaltextrun"/>
          <w:rFonts w:ascii="Calibri" w:hAnsi="Calibri"/>
        </w:rPr>
      </w:pPr>
    </w:p>
    <w:p w14:paraId="70CF8F6E" w14:textId="20C95B95" w:rsidR="00481701" w:rsidRPr="00481701" w:rsidRDefault="00481701" w:rsidP="00626923">
      <w:pPr>
        <w:pStyle w:val="paragraph"/>
        <w:numPr>
          <w:ilvl w:val="0"/>
          <w:numId w:val="10"/>
        </w:numPr>
        <w:spacing w:before="0" w:beforeAutospacing="0" w:after="0" w:afterAutospacing="0"/>
        <w:textAlignment w:val="baseline"/>
        <w:rPr>
          <w:rStyle w:val="eop"/>
          <w:rFonts w:asciiTheme="minorHAnsi" w:eastAsiaTheme="minorEastAsia" w:hAnsiTheme="minorHAnsi" w:cstheme="minorBidi"/>
        </w:rPr>
      </w:pPr>
      <w:r w:rsidRPr="00481701">
        <w:rPr>
          <w:rStyle w:val="normaltextrun"/>
          <w:rFonts w:ascii="Calibri" w:hAnsi="Calibri"/>
          <w:b/>
          <w:bCs/>
        </w:rPr>
        <w:t xml:space="preserve">Less Lethal Impact </w:t>
      </w:r>
      <w:r w:rsidR="0027474C" w:rsidRPr="00481701">
        <w:rPr>
          <w:rStyle w:val="normaltextrun"/>
          <w:rFonts w:ascii="Calibri" w:hAnsi="Calibri"/>
          <w:b/>
          <w:bCs/>
        </w:rPr>
        <w:t>Munitions</w:t>
      </w:r>
      <w:r w:rsidR="0027474C">
        <w:rPr>
          <w:rStyle w:val="normaltextrun"/>
          <w:rFonts w:ascii="Calibri" w:hAnsi="Calibri"/>
          <w:b/>
          <w:bCs/>
        </w:rPr>
        <w:t xml:space="preserve"> (</w:t>
      </w:r>
      <w:r w:rsidR="00B45839">
        <w:rPr>
          <w:rStyle w:val="normaltextrun"/>
          <w:rFonts w:ascii="Calibri" w:hAnsi="Calibri"/>
          <w:b/>
          <w:bCs/>
        </w:rPr>
        <w:t>LLIMs) or impact projectiles</w:t>
      </w:r>
      <w:r w:rsidRPr="00481701">
        <w:rPr>
          <w:rStyle w:val="normaltextrun"/>
          <w:rFonts w:ascii="Calibri" w:hAnsi="Calibri"/>
          <w:b/>
          <w:bCs/>
        </w:rPr>
        <w:t>: </w:t>
      </w:r>
      <w:r w:rsidRPr="00481701">
        <w:rPr>
          <w:rStyle w:val="normaltextrun"/>
          <w:rFonts w:ascii="Calibri" w:hAnsi="Calibri"/>
        </w:rPr>
        <w:t>LLIMs are designed to function as extended range impact weapons and their use is justified whenever use of an impact technique is appropriate. The intended role of less lethal munitions is to immobilize resistant persons at safe distances to prevent injury to officers or the public.</w:t>
      </w:r>
      <w:r w:rsidRPr="00481701">
        <w:rPr>
          <w:rStyle w:val="eop"/>
          <w:rFonts w:ascii="Calibri" w:hAnsi="Calibri"/>
          <w:b/>
          <w:bCs/>
        </w:rPr>
        <w:t> </w:t>
      </w:r>
      <w:r w:rsidR="721E75AC" w:rsidRPr="30D08E8A">
        <w:rPr>
          <w:rStyle w:val="eop"/>
          <w:rFonts w:ascii="Calibri" w:hAnsi="Calibri"/>
        </w:rPr>
        <w:t>LLIMs are discharged</w:t>
      </w:r>
      <w:r w:rsidR="3F53C277" w:rsidRPr="30D08E8A">
        <w:rPr>
          <w:rStyle w:val="eop"/>
          <w:rFonts w:ascii="Calibri" w:hAnsi="Calibri"/>
        </w:rPr>
        <w:t xml:space="preserve"> only</w:t>
      </w:r>
      <w:r w:rsidR="721E75AC" w:rsidRPr="30D08E8A">
        <w:rPr>
          <w:rStyle w:val="eop"/>
          <w:rFonts w:ascii="Calibri" w:hAnsi="Calibri"/>
        </w:rPr>
        <w:t xml:space="preserve"> by specially trained officers called “Grenadiers.”</w:t>
      </w:r>
    </w:p>
    <w:p w14:paraId="65BE75C1" w14:textId="77777777" w:rsidR="00481701" w:rsidRPr="00481701" w:rsidRDefault="00481701" w:rsidP="00481701">
      <w:pPr>
        <w:pStyle w:val="paragraph"/>
        <w:spacing w:before="0" w:beforeAutospacing="0" w:after="0" w:afterAutospacing="0"/>
        <w:ind w:left="1800"/>
        <w:textAlignment w:val="baseline"/>
        <w:rPr>
          <w:rFonts w:ascii="Calibri" w:hAnsi="Calibri"/>
          <w:b/>
          <w:bCs/>
        </w:rPr>
      </w:pPr>
      <w:r w:rsidRPr="00481701">
        <w:rPr>
          <w:rStyle w:val="eop"/>
          <w:rFonts w:ascii="Calibri" w:hAnsi="Calibri"/>
          <w:b/>
          <w:bCs/>
        </w:rPr>
        <w:t> </w:t>
      </w:r>
    </w:p>
    <w:p w14:paraId="56B8649F" w14:textId="77777777" w:rsidR="00481701" w:rsidRPr="008742F1" w:rsidRDefault="00481701" w:rsidP="30454B20">
      <w:pPr>
        <w:pStyle w:val="paragraph"/>
        <w:numPr>
          <w:ilvl w:val="0"/>
          <w:numId w:val="3"/>
        </w:numPr>
        <w:spacing w:before="0" w:beforeAutospacing="0" w:after="0" w:afterAutospacing="0"/>
        <w:ind w:left="1800"/>
        <w:textAlignment w:val="baseline"/>
        <w:rPr>
          <w:rFonts w:ascii="Calibri" w:hAnsi="Calibri"/>
        </w:rPr>
      </w:pPr>
      <w:r w:rsidRPr="00F06857">
        <w:rPr>
          <w:rStyle w:val="normaltextrun"/>
          <w:rFonts w:ascii="Calibri" w:hAnsi="Calibri"/>
        </w:rPr>
        <w:t>LLIMs may be used to prevent the escape of suspects under appropriate circumstances. In these cases, the severity of the threat posed by the continued freedom of the suspect must be carefully weighed. </w:t>
      </w:r>
      <w:r w:rsidRPr="008742F1">
        <w:rPr>
          <w:rStyle w:val="eop"/>
          <w:rFonts w:ascii="Calibri" w:hAnsi="Calibri"/>
        </w:rPr>
        <w:t> </w:t>
      </w:r>
    </w:p>
    <w:p w14:paraId="7AF91D19" w14:textId="77777777" w:rsidR="00481701" w:rsidRPr="008742F1" w:rsidRDefault="00481701" w:rsidP="00481701">
      <w:pPr>
        <w:pStyle w:val="paragraph"/>
        <w:spacing w:before="0" w:beforeAutospacing="0" w:after="0" w:afterAutospacing="0"/>
        <w:ind w:left="1800"/>
        <w:textAlignment w:val="baseline"/>
        <w:rPr>
          <w:rFonts w:ascii="Calibri" w:hAnsi="Calibri"/>
        </w:rPr>
      </w:pPr>
      <w:r w:rsidRPr="008742F1">
        <w:rPr>
          <w:rStyle w:val="eop"/>
          <w:rFonts w:ascii="Calibri" w:hAnsi="Calibri"/>
        </w:rPr>
        <w:t> </w:t>
      </w:r>
    </w:p>
    <w:p w14:paraId="41DE3328" w14:textId="40BF99BE" w:rsidR="00481701" w:rsidRPr="008742F1" w:rsidRDefault="00481701" w:rsidP="30454B20">
      <w:pPr>
        <w:pStyle w:val="paragraph"/>
        <w:numPr>
          <w:ilvl w:val="0"/>
          <w:numId w:val="4"/>
        </w:numPr>
        <w:spacing w:before="0" w:beforeAutospacing="0" w:after="0" w:afterAutospacing="0"/>
        <w:ind w:left="1800"/>
        <w:textAlignment w:val="baseline"/>
        <w:rPr>
          <w:rFonts w:ascii="Calibri" w:hAnsi="Calibri"/>
        </w:rPr>
      </w:pPr>
      <w:r w:rsidRPr="00F06857">
        <w:rPr>
          <w:rStyle w:val="normaltextrun"/>
          <w:rFonts w:ascii="Calibri" w:hAnsi="Calibri"/>
        </w:rPr>
        <w:t>LLIMs are also effective in crowd control and riot situations. When their use is anticipated in this capacity, the Grenadier will obtain clearance from the Officer in Charge prior to deploying one or more LLIMs.</w:t>
      </w:r>
      <w:r w:rsidRPr="008742F1">
        <w:rPr>
          <w:rStyle w:val="eop"/>
          <w:rFonts w:ascii="Calibri" w:hAnsi="Calibri"/>
        </w:rPr>
        <w:t> </w:t>
      </w:r>
      <w:r w:rsidR="009B1372" w:rsidRPr="00F06857">
        <w:rPr>
          <w:rStyle w:val="eop"/>
          <w:rFonts w:ascii="Calibri" w:hAnsi="Calibri"/>
        </w:rPr>
        <w:t xml:space="preserve">(NOTE: </w:t>
      </w:r>
      <w:r w:rsidR="00652EDD" w:rsidRPr="00F06857">
        <w:rPr>
          <w:rStyle w:val="eop"/>
          <w:rFonts w:ascii="Calibri" w:hAnsi="Calibri"/>
        </w:rPr>
        <w:t>C</w:t>
      </w:r>
      <w:r w:rsidR="009B1372" w:rsidRPr="00F06857">
        <w:rPr>
          <w:rStyle w:val="eop"/>
          <w:rFonts w:ascii="Calibri" w:hAnsi="Calibri"/>
        </w:rPr>
        <w:t>rowd</w:t>
      </w:r>
      <w:r w:rsidR="00652EDD" w:rsidRPr="00F06857">
        <w:rPr>
          <w:rStyle w:val="eop"/>
          <w:rFonts w:ascii="Calibri" w:hAnsi="Calibri"/>
        </w:rPr>
        <w:t xml:space="preserve"> control policy further informs this area of operations.</w:t>
      </w:r>
      <w:r w:rsidR="00737D95" w:rsidRPr="00F06857">
        <w:rPr>
          <w:rStyle w:val="eop"/>
          <w:rFonts w:ascii="Calibri" w:hAnsi="Calibri"/>
        </w:rPr>
        <w:t xml:space="preserve"> </w:t>
      </w:r>
      <w:r w:rsidR="009B1372" w:rsidRPr="00F06857">
        <w:rPr>
          <w:rStyle w:val="eop"/>
          <w:rFonts w:ascii="Calibri" w:hAnsi="Calibri"/>
        </w:rPr>
        <w:t xml:space="preserve"> </w:t>
      </w:r>
      <w:r w:rsidR="00071CB4" w:rsidRPr="00F06857">
        <w:rPr>
          <w:rStyle w:val="eop"/>
          <w:rFonts w:ascii="Calibri" w:hAnsi="Calibri"/>
        </w:rPr>
        <w:t>N</w:t>
      </w:r>
      <w:r w:rsidR="00652EDD" w:rsidRPr="00F06857">
        <w:rPr>
          <w:rStyle w:val="eop"/>
          <w:rFonts w:ascii="Calibri" w:hAnsi="Calibri"/>
        </w:rPr>
        <w:t>o</w:t>
      </w:r>
      <w:r w:rsidR="00CD0B3B" w:rsidRPr="00F06857">
        <w:rPr>
          <w:rStyle w:val="eop"/>
          <w:rFonts w:ascii="Calibri" w:hAnsi="Calibri"/>
        </w:rPr>
        <w:t xml:space="preserve"> use of force</w:t>
      </w:r>
      <w:r w:rsidR="00652EDD" w:rsidRPr="00F06857">
        <w:rPr>
          <w:rStyle w:val="eop"/>
          <w:rFonts w:ascii="Calibri" w:hAnsi="Calibri"/>
        </w:rPr>
        <w:t xml:space="preserve"> action, including LLIMs, </w:t>
      </w:r>
      <w:r w:rsidR="00D876A6" w:rsidRPr="00F06857">
        <w:rPr>
          <w:rStyle w:val="eop"/>
          <w:rFonts w:ascii="Calibri" w:hAnsi="Calibri"/>
        </w:rPr>
        <w:t xml:space="preserve">shall be </w:t>
      </w:r>
      <w:r w:rsidR="00652EDD" w:rsidRPr="00F06857">
        <w:rPr>
          <w:rStyle w:val="eop"/>
          <w:rFonts w:ascii="Calibri" w:hAnsi="Calibri"/>
        </w:rPr>
        <w:t>used during peaceful protest</w:t>
      </w:r>
      <w:r w:rsidR="008441EB" w:rsidRPr="00F06857">
        <w:rPr>
          <w:rStyle w:val="eop"/>
          <w:rFonts w:ascii="Calibri" w:hAnsi="Calibri"/>
        </w:rPr>
        <w:t>s</w:t>
      </w:r>
      <w:r w:rsidR="00F26897" w:rsidRPr="00F06857">
        <w:rPr>
          <w:rStyle w:val="eop"/>
          <w:rFonts w:ascii="Calibri" w:hAnsi="Calibri"/>
        </w:rPr>
        <w:t xml:space="preserve"> and demonstrations</w:t>
      </w:r>
      <w:r w:rsidR="00043D29" w:rsidRPr="00F06857">
        <w:rPr>
          <w:rStyle w:val="eop"/>
          <w:rFonts w:ascii="Calibri" w:hAnsi="Calibri"/>
        </w:rPr>
        <w:t>.)</w:t>
      </w:r>
    </w:p>
    <w:p w14:paraId="045D4EBD" w14:textId="77777777" w:rsidR="00481701" w:rsidRPr="008742F1" w:rsidRDefault="00481701" w:rsidP="00481701">
      <w:pPr>
        <w:pStyle w:val="paragraph"/>
        <w:spacing w:before="0" w:beforeAutospacing="0" w:after="0" w:afterAutospacing="0"/>
        <w:textAlignment w:val="baseline"/>
        <w:rPr>
          <w:rFonts w:ascii="Calibri" w:hAnsi="Calibri"/>
        </w:rPr>
      </w:pPr>
      <w:r w:rsidRPr="008742F1">
        <w:rPr>
          <w:rStyle w:val="eop"/>
          <w:rFonts w:ascii="Calibri" w:hAnsi="Calibri"/>
        </w:rPr>
        <w:t> </w:t>
      </w:r>
    </w:p>
    <w:p w14:paraId="0AA26DE6" w14:textId="77777777" w:rsidR="00481701" w:rsidRPr="008742F1" w:rsidRDefault="00481701" w:rsidP="30454B20">
      <w:pPr>
        <w:pStyle w:val="paragraph"/>
        <w:numPr>
          <w:ilvl w:val="0"/>
          <w:numId w:val="5"/>
        </w:numPr>
        <w:spacing w:before="0" w:beforeAutospacing="0" w:after="0" w:afterAutospacing="0"/>
        <w:ind w:left="1800"/>
        <w:textAlignment w:val="baseline"/>
        <w:rPr>
          <w:rFonts w:ascii="Calibri" w:hAnsi="Calibri"/>
        </w:rPr>
      </w:pPr>
      <w:r w:rsidRPr="00F06857">
        <w:rPr>
          <w:rStyle w:val="normaltextrun"/>
          <w:rFonts w:ascii="Calibri" w:hAnsi="Calibri"/>
        </w:rPr>
        <w:t>The decision to use LLIMs should never be done at the risk of officers’ safety or that of the public.  Officers should not assume unreasonable risks in deploying LLIMs against a suspect threatening to use deadly force. </w:t>
      </w:r>
      <w:r w:rsidRPr="008742F1">
        <w:rPr>
          <w:rStyle w:val="eop"/>
          <w:rFonts w:ascii="Calibri" w:hAnsi="Calibri"/>
        </w:rPr>
        <w:t> </w:t>
      </w:r>
    </w:p>
    <w:p w14:paraId="145EBDBD" w14:textId="77777777" w:rsidR="00481701" w:rsidRPr="008742F1" w:rsidRDefault="00481701" w:rsidP="00481701">
      <w:pPr>
        <w:pStyle w:val="paragraph"/>
        <w:spacing w:before="0" w:beforeAutospacing="0" w:after="0" w:afterAutospacing="0"/>
        <w:ind w:left="1800"/>
        <w:textAlignment w:val="baseline"/>
        <w:rPr>
          <w:rFonts w:ascii="Calibri" w:hAnsi="Calibri"/>
        </w:rPr>
      </w:pPr>
      <w:r w:rsidRPr="008742F1">
        <w:rPr>
          <w:rStyle w:val="eop"/>
          <w:rFonts w:ascii="Calibri" w:hAnsi="Calibri"/>
        </w:rPr>
        <w:t> </w:t>
      </w:r>
    </w:p>
    <w:p w14:paraId="05D3A058" w14:textId="41D9EBF1" w:rsidR="00481701" w:rsidRPr="008742F1" w:rsidRDefault="0027474C" w:rsidP="30454B20">
      <w:pPr>
        <w:pStyle w:val="paragraph"/>
        <w:numPr>
          <w:ilvl w:val="0"/>
          <w:numId w:val="6"/>
        </w:numPr>
        <w:spacing w:before="0" w:beforeAutospacing="0" w:after="0" w:afterAutospacing="0"/>
        <w:ind w:left="1800"/>
        <w:textAlignment w:val="baseline"/>
        <w:rPr>
          <w:rFonts w:asciiTheme="minorHAnsi" w:eastAsiaTheme="minorEastAsia" w:hAnsiTheme="minorHAnsi" w:cstheme="minorBidi"/>
        </w:rPr>
      </w:pPr>
      <w:r w:rsidRPr="00F06857">
        <w:rPr>
          <w:rStyle w:val="normaltextrun"/>
          <w:rFonts w:ascii="Calibri" w:hAnsi="Calibri"/>
        </w:rPr>
        <w:t>If</w:t>
      </w:r>
      <w:r w:rsidR="00481701" w:rsidRPr="00F06857">
        <w:rPr>
          <w:rStyle w:val="normaltextrun"/>
          <w:rFonts w:ascii="Calibri" w:hAnsi="Calibri"/>
        </w:rPr>
        <w:t xml:space="preserve"> a suspect is threatening to use deadly force and LLIMs offer an opportunity to resolve the incident without use of deadly force, LLIMs may be deployed if:</w:t>
      </w:r>
      <w:r w:rsidR="00481701" w:rsidRPr="008742F1">
        <w:rPr>
          <w:rStyle w:val="eop"/>
          <w:rFonts w:ascii="Calibri" w:hAnsi="Calibri"/>
        </w:rPr>
        <w:t> </w:t>
      </w:r>
    </w:p>
    <w:p w14:paraId="22BAFEBA" w14:textId="77777777" w:rsidR="00481701" w:rsidRPr="008742F1" w:rsidRDefault="00481701" w:rsidP="00626923">
      <w:pPr>
        <w:pStyle w:val="paragraph"/>
        <w:numPr>
          <w:ilvl w:val="0"/>
          <w:numId w:val="7"/>
        </w:numPr>
        <w:spacing w:before="0" w:beforeAutospacing="0" w:after="0" w:afterAutospacing="0"/>
        <w:ind w:left="1935" w:firstLine="0"/>
        <w:textAlignment w:val="baseline"/>
        <w:rPr>
          <w:rFonts w:ascii="Calibri" w:hAnsi="Calibri"/>
        </w:rPr>
      </w:pPr>
      <w:r w:rsidRPr="00F06857">
        <w:rPr>
          <w:rStyle w:val="normaltextrun"/>
          <w:rFonts w:ascii="Calibri" w:hAnsi="Calibri"/>
        </w:rPr>
        <w:t>The scene is contained and there are not active attempts of serious bodily injury; and</w:t>
      </w:r>
      <w:r w:rsidRPr="008742F1">
        <w:rPr>
          <w:rStyle w:val="eop"/>
          <w:rFonts w:ascii="Calibri" w:hAnsi="Calibri"/>
        </w:rPr>
        <w:t> </w:t>
      </w:r>
    </w:p>
    <w:p w14:paraId="7ACAE63B" w14:textId="77777777" w:rsidR="00481701" w:rsidRPr="008742F1" w:rsidRDefault="00481701" w:rsidP="00626923">
      <w:pPr>
        <w:pStyle w:val="paragraph"/>
        <w:numPr>
          <w:ilvl w:val="0"/>
          <w:numId w:val="8"/>
        </w:numPr>
        <w:spacing w:before="0" w:beforeAutospacing="0" w:after="0" w:afterAutospacing="0"/>
        <w:ind w:left="1935" w:firstLine="0"/>
        <w:textAlignment w:val="baseline"/>
        <w:rPr>
          <w:rFonts w:ascii="Calibri" w:hAnsi="Calibri"/>
        </w:rPr>
      </w:pPr>
      <w:r w:rsidRPr="00F06857">
        <w:rPr>
          <w:rStyle w:val="normaltextrun"/>
          <w:rFonts w:ascii="Calibri" w:hAnsi="Calibri"/>
        </w:rPr>
        <w:t>There is adequate staff on scene to supplement the use of LLIMs with deadly force options should LLIMs fail to control the suspect and result in further deterioration of the incident. </w:t>
      </w:r>
      <w:r w:rsidRPr="008742F1">
        <w:rPr>
          <w:rStyle w:val="eop"/>
          <w:rFonts w:ascii="Calibri" w:hAnsi="Calibri"/>
        </w:rPr>
        <w:t> </w:t>
      </w:r>
    </w:p>
    <w:p w14:paraId="54EF5C45" w14:textId="77777777" w:rsidR="00481701" w:rsidRPr="008742F1" w:rsidRDefault="00481701" w:rsidP="00481701">
      <w:pPr>
        <w:pStyle w:val="paragraph"/>
        <w:spacing w:before="0" w:beforeAutospacing="0" w:after="0" w:afterAutospacing="0"/>
        <w:textAlignment w:val="baseline"/>
        <w:rPr>
          <w:rFonts w:ascii="Calibri" w:hAnsi="Calibri"/>
        </w:rPr>
      </w:pPr>
      <w:r w:rsidRPr="008742F1">
        <w:rPr>
          <w:rStyle w:val="eop"/>
          <w:rFonts w:ascii="Calibri" w:hAnsi="Calibri"/>
        </w:rPr>
        <w:t> </w:t>
      </w:r>
    </w:p>
    <w:p w14:paraId="7DB3A033" w14:textId="77777777" w:rsidR="00481701" w:rsidRPr="008742F1" w:rsidRDefault="00481701" w:rsidP="30454B20">
      <w:pPr>
        <w:pStyle w:val="paragraph"/>
        <w:numPr>
          <w:ilvl w:val="0"/>
          <w:numId w:val="9"/>
        </w:numPr>
        <w:spacing w:before="0" w:beforeAutospacing="0" w:after="0" w:afterAutospacing="0"/>
        <w:ind w:left="1800"/>
        <w:textAlignment w:val="baseline"/>
        <w:rPr>
          <w:rFonts w:ascii="Calibri" w:hAnsi="Calibri"/>
        </w:rPr>
      </w:pPr>
      <w:r w:rsidRPr="00F06857">
        <w:rPr>
          <w:rStyle w:val="normaltextrun"/>
          <w:rFonts w:ascii="Calibri" w:hAnsi="Calibri"/>
        </w:rPr>
        <w:t>LLIMs may be used against wild and domestic animals to drive them away or to deter an attack. Where an animal poses a threat of bodily injury or must be euthanized, conventional firearms should be used.  </w:t>
      </w:r>
      <w:r w:rsidRPr="008742F1">
        <w:rPr>
          <w:rStyle w:val="eop"/>
          <w:rFonts w:ascii="Calibri" w:hAnsi="Calibri"/>
        </w:rPr>
        <w:t> </w:t>
      </w:r>
    </w:p>
    <w:p w14:paraId="280D01CC" w14:textId="77777777" w:rsidR="00481701" w:rsidRPr="00481701" w:rsidRDefault="00481701" w:rsidP="00481701">
      <w:pPr>
        <w:pStyle w:val="paragraph"/>
        <w:spacing w:before="0" w:beforeAutospacing="0" w:after="0" w:afterAutospacing="0"/>
        <w:ind w:left="1440"/>
        <w:textAlignment w:val="baseline"/>
        <w:rPr>
          <w:rFonts w:ascii="Calibri" w:hAnsi="Calibri"/>
          <w:b/>
          <w:bCs/>
        </w:rPr>
      </w:pPr>
      <w:r w:rsidRPr="00481701">
        <w:rPr>
          <w:rStyle w:val="eop"/>
          <w:rFonts w:ascii="Calibri" w:hAnsi="Calibri"/>
          <w:b/>
          <w:bCs/>
        </w:rPr>
        <w:t> </w:t>
      </w:r>
    </w:p>
    <w:p w14:paraId="160ABB64" w14:textId="66BC9BF3" w:rsidR="00481701" w:rsidRPr="00481701" w:rsidRDefault="00481701" w:rsidP="00626923">
      <w:pPr>
        <w:pStyle w:val="paragraph"/>
        <w:numPr>
          <w:ilvl w:val="0"/>
          <w:numId w:val="10"/>
        </w:numPr>
        <w:spacing w:before="0" w:beforeAutospacing="0" w:after="0" w:afterAutospacing="0"/>
        <w:textAlignment w:val="baseline"/>
        <w:rPr>
          <w:rFonts w:ascii="Calibri" w:hAnsi="Calibri"/>
        </w:rPr>
      </w:pPr>
      <w:r w:rsidRPr="00481701">
        <w:rPr>
          <w:rStyle w:val="normaltextrun"/>
          <w:rFonts w:ascii="Calibri" w:hAnsi="Calibri"/>
          <w:b/>
          <w:bCs/>
        </w:rPr>
        <w:t>Firearms (Lethal Force):</w:t>
      </w:r>
      <w:r w:rsidRPr="00481701">
        <w:rPr>
          <w:rStyle w:val="normaltextrun"/>
          <w:rFonts w:ascii="Calibri" w:hAnsi="Calibri"/>
        </w:rPr>
        <w:t> </w:t>
      </w:r>
      <w:r>
        <w:rPr>
          <w:rStyle w:val="normaltextrun"/>
          <w:rFonts w:ascii="Calibri" w:hAnsi="Calibri"/>
        </w:rPr>
        <w:t>see section 4 below.</w:t>
      </w:r>
    </w:p>
    <w:p w14:paraId="22775396" w14:textId="77777777" w:rsidR="00481701" w:rsidRPr="00481701" w:rsidRDefault="00481701" w:rsidP="00B41E06">
      <w:pPr>
        <w:rPr>
          <w:rStyle w:val="eop"/>
          <w:rFonts w:cstheme="minorHAnsi"/>
          <w:b/>
          <w:bCs/>
          <w:color w:val="000000"/>
          <w:sz w:val="24"/>
          <w:szCs w:val="24"/>
          <w:shd w:val="clear" w:color="auto" w:fill="FFFFFF"/>
        </w:rPr>
      </w:pPr>
    </w:p>
    <w:p w14:paraId="771CCFCD" w14:textId="13928B77" w:rsidR="001054BD" w:rsidRPr="001054BD" w:rsidRDefault="001054BD" w:rsidP="00626923">
      <w:pPr>
        <w:pStyle w:val="paragraph"/>
        <w:numPr>
          <w:ilvl w:val="0"/>
          <w:numId w:val="10"/>
        </w:numPr>
        <w:spacing w:before="0" w:beforeAutospacing="0" w:after="0" w:afterAutospacing="0"/>
        <w:textAlignment w:val="baseline"/>
        <w:rPr>
          <w:rFonts w:asciiTheme="minorHAnsi" w:eastAsiaTheme="minorEastAsia" w:hAnsiTheme="minorHAnsi" w:cstheme="minorBidi"/>
        </w:rPr>
      </w:pPr>
      <w:r w:rsidRPr="001054BD">
        <w:rPr>
          <w:rStyle w:val="normaltextrun"/>
          <w:rFonts w:ascii="Calibri" w:hAnsi="Calibri"/>
          <w:b/>
          <w:bCs/>
        </w:rPr>
        <w:t>Factors in Choosing the Level of Force Deployed</w:t>
      </w:r>
      <w:r w:rsidR="34B95280" w:rsidRPr="30D08E8A">
        <w:rPr>
          <w:rStyle w:val="normaltextrun"/>
          <w:rFonts w:ascii="Calibri" w:hAnsi="Calibri"/>
          <w:b/>
          <w:bCs/>
        </w:rPr>
        <w:t xml:space="preserve">: </w:t>
      </w:r>
      <w:r w:rsidRPr="001054BD">
        <w:rPr>
          <w:rStyle w:val="normaltextrun"/>
          <w:rFonts w:ascii="Calibri" w:hAnsi="Calibri"/>
        </w:rPr>
        <w:t xml:space="preserve">Circumstances that may be considered in the officer’s assessment of physical threat </w:t>
      </w:r>
      <w:r w:rsidR="491DE541" w:rsidRPr="30D08E8A">
        <w:rPr>
          <w:rStyle w:val="normaltextrun"/>
          <w:rFonts w:ascii="Calibri" w:hAnsi="Calibri"/>
        </w:rPr>
        <w:t xml:space="preserve">and the appropriate </w:t>
      </w:r>
      <w:r w:rsidR="3207B379" w:rsidRPr="5A896784">
        <w:rPr>
          <w:rStyle w:val="normaltextrun"/>
          <w:rFonts w:ascii="Calibri" w:hAnsi="Calibri"/>
        </w:rPr>
        <w:t>use of force</w:t>
      </w:r>
      <w:r w:rsidR="491DE541" w:rsidRPr="30D08E8A">
        <w:rPr>
          <w:rStyle w:val="normaltextrun"/>
          <w:rFonts w:ascii="Calibri" w:hAnsi="Calibri"/>
        </w:rPr>
        <w:t xml:space="preserve"> </w:t>
      </w:r>
      <w:r w:rsidRPr="30D08E8A">
        <w:rPr>
          <w:rStyle w:val="normaltextrun"/>
          <w:rFonts w:ascii="Calibri" w:hAnsi="Calibri"/>
        </w:rPr>
        <w:t>include</w:t>
      </w:r>
      <w:r w:rsidR="5B494429" w:rsidRPr="30D08E8A">
        <w:rPr>
          <w:rStyle w:val="normaltextrun"/>
          <w:rFonts w:ascii="Calibri" w:hAnsi="Calibri"/>
        </w:rPr>
        <w:t>,</w:t>
      </w:r>
      <w:r w:rsidRPr="001054BD">
        <w:rPr>
          <w:rStyle w:val="normaltextrun"/>
          <w:rFonts w:ascii="Calibri" w:hAnsi="Calibri"/>
        </w:rPr>
        <w:t xml:space="preserve"> but are not limited to</w:t>
      </w:r>
      <w:r w:rsidR="540FF627" w:rsidRPr="30D08E8A">
        <w:rPr>
          <w:rStyle w:val="normaltextrun"/>
          <w:rFonts w:ascii="Calibri" w:hAnsi="Calibri"/>
        </w:rPr>
        <w:t>,</w:t>
      </w:r>
      <w:r w:rsidRPr="001054BD">
        <w:rPr>
          <w:rStyle w:val="normaltextrun"/>
          <w:rFonts w:ascii="Calibri" w:hAnsi="Calibri"/>
        </w:rPr>
        <w:t> the following:</w:t>
      </w:r>
      <w:r w:rsidRPr="001054BD">
        <w:rPr>
          <w:rStyle w:val="eop"/>
          <w:rFonts w:ascii="Calibri" w:hAnsi="Calibri"/>
          <w:b/>
          <w:bCs/>
        </w:rPr>
        <w:t> </w:t>
      </w:r>
    </w:p>
    <w:p w14:paraId="275CEFDF" w14:textId="77777777" w:rsidR="001054BD" w:rsidRPr="001054BD" w:rsidRDefault="001054BD" w:rsidP="001054BD">
      <w:pPr>
        <w:pStyle w:val="paragraph"/>
        <w:spacing w:before="0" w:beforeAutospacing="0" w:after="0" w:afterAutospacing="0"/>
        <w:ind w:left="1800"/>
        <w:textAlignment w:val="baseline"/>
        <w:rPr>
          <w:rFonts w:ascii="Calibri" w:hAnsi="Calibri"/>
          <w:b/>
          <w:bCs/>
        </w:rPr>
      </w:pPr>
      <w:r w:rsidRPr="001054BD">
        <w:rPr>
          <w:rStyle w:val="eop"/>
          <w:rFonts w:ascii="Calibri" w:hAnsi="Calibri"/>
          <w:b/>
          <w:bCs/>
        </w:rPr>
        <w:t> </w:t>
      </w:r>
    </w:p>
    <w:p w14:paraId="4AB964B6" w14:textId="6E25BA24" w:rsidR="001054BD" w:rsidRPr="001054BD" w:rsidRDefault="5E34CF73" w:rsidP="30454B20">
      <w:pPr>
        <w:pStyle w:val="paragraph"/>
        <w:numPr>
          <w:ilvl w:val="2"/>
          <w:numId w:val="18"/>
        </w:numPr>
        <w:spacing w:before="0" w:beforeAutospacing="0" w:after="0" w:afterAutospacing="0"/>
        <w:ind w:left="1800" w:hanging="360"/>
        <w:textAlignment w:val="baseline"/>
        <w:rPr>
          <w:rFonts w:asciiTheme="minorHAnsi" w:eastAsiaTheme="minorEastAsia" w:hAnsiTheme="minorHAnsi" w:cstheme="minorBidi"/>
        </w:rPr>
      </w:pPr>
      <w:r w:rsidRPr="5A896784">
        <w:rPr>
          <w:rStyle w:val="normaltextrun"/>
          <w:rFonts w:ascii="Calibri" w:hAnsi="Calibri"/>
        </w:rPr>
        <w:t xml:space="preserve"> </w:t>
      </w:r>
      <w:r w:rsidR="0011753E" w:rsidRPr="5A896784">
        <w:rPr>
          <w:rStyle w:val="normaltextrun"/>
          <w:rFonts w:ascii="Calibri" w:hAnsi="Calibri"/>
        </w:rPr>
        <w:t>S</w:t>
      </w:r>
      <w:r w:rsidR="00945811" w:rsidRPr="5A896784">
        <w:rPr>
          <w:rStyle w:val="normaltextrun"/>
          <w:rFonts w:ascii="Calibri" w:hAnsi="Calibri"/>
        </w:rPr>
        <w:t xml:space="preserve">everity of the </w:t>
      </w:r>
      <w:r w:rsidR="00080259" w:rsidRPr="5A896784">
        <w:rPr>
          <w:rStyle w:val="normaltextrun"/>
          <w:rFonts w:ascii="Calibri" w:hAnsi="Calibri"/>
        </w:rPr>
        <w:t>offense or</w:t>
      </w:r>
      <w:r w:rsidR="0036314A" w:rsidRPr="5A896784">
        <w:rPr>
          <w:rStyle w:val="normaltextrun"/>
          <w:rFonts w:ascii="Calibri" w:hAnsi="Calibri"/>
        </w:rPr>
        <w:t xml:space="preserve"> sig</w:t>
      </w:r>
      <w:r w:rsidR="006B034E" w:rsidRPr="5A896784">
        <w:rPr>
          <w:rStyle w:val="normaltextrun"/>
          <w:rFonts w:ascii="Calibri" w:hAnsi="Calibri"/>
        </w:rPr>
        <w:t xml:space="preserve">nificance of the </w:t>
      </w:r>
      <w:r w:rsidR="004A56BB" w:rsidRPr="5A896784">
        <w:rPr>
          <w:rStyle w:val="normaltextrun"/>
          <w:rFonts w:ascii="Calibri" w:hAnsi="Calibri"/>
        </w:rPr>
        <w:t>need to apprehend the sub</w:t>
      </w:r>
      <w:r w:rsidR="001B0103" w:rsidRPr="5A896784">
        <w:rPr>
          <w:rStyle w:val="normaltextrun"/>
          <w:rFonts w:ascii="Calibri" w:hAnsi="Calibri"/>
        </w:rPr>
        <w:t>ject</w:t>
      </w:r>
      <w:r w:rsidR="002B6D36" w:rsidRPr="30454B20">
        <w:rPr>
          <w:rStyle w:val="normaltextrun"/>
          <w:rFonts w:ascii="Calibri" w:hAnsi="Calibri"/>
        </w:rPr>
        <w:t>;</w:t>
      </w:r>
    </w:p>
    <w:p w14:paraId="023C7FCA" w14:textId="071600A7" w:rsidR="007F665F" w:rsidRDefault="12125F23" w:rsidP="007F665F">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rPr>
      </w:pPr>
      <w:r w:rsidRPr="005C1BF7">
        <w:rPr>
          <w:rStyle w:val="normaltextrun"/>
          <w:rFonts w:ascii="Calibri" w:hAnsi="Calibri"/>
        </w:rPr>
        <w:t xml:space="preserve"> A</w:t>
      </w:r>
      <w:r w:rsidR="001054BD" w:rsidRPr="005C1BF7">
        <w:rPr>
          <w:rStyle w:val="normaltextrun"/>
          <w:rFonts w:ascii="Calibri" w:hAnsi="Calibri"/>
        </w:rPr>
        <w:t>ge</w:t>
      </w:r>
      <w:r w:rsidR="002B6D36">
        <w:rPr>
          <w:rStyle w:val="normaltextrun"/>
          <w:rFonts w:ascii="Calibri" w:hAnsi="Calibri"/>
        </w:rPr>
        <w:t>;</w:t>
      </w:r>
    </w:p>
    <w:p w14:paraId="727B5BB7" w14:textId="3FFF931E" w:rsidR="007F665F" w:rsidRPr="007F665F" w:rsidRDefault="007F665F" w:rsidP="30454B20">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rPr>
      </w:pPr>
      <w:r w:rsidRPr="30454B20">
        <w:rPr>
          <w:rStyle w:val="normaltextrun"/>
          <w:rFonts w:ascii="Calibri" w:hAnsi="Calibri"/>
        </w:rPr>
        <w:t>Si</w:t>
      </w:r>
      <w:r w:rsidR="001054BD" w:rsidRPr="30454B20">
        <w:rPr>
          <w:rStyle w:val="normaltextrun"/>
          <w:rFonts w:ascii="Calibri" w:hAnsi="Calibri"/>
        </w:rPr>
        <w:t>ze</w:t>
      </w:r>
      <w:r w:rsidR="002B6D36" w:rsidRPr="30454B20">
        <w:rPr>
          <w:rStyle w:val="normaltextrun"/>
          <w:rFonts w:ascii="Calibri" w:hAnsi="Calibri"/>
        </w:rPr>
        <w:t>;</w:t>
      </w:r>
    </w:p>
    <w:p w14:paraId="7E8376D3" w14:textId="776E1411" w:rsidR="007F665F" w:rsidRPr="007F665F" w:rsidRDefault="0838E988" w:rsidP="30454B20">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rPr>
      </w:pPr>
      <w:r w:rsidRPr="007F665F">
        <w:rPr>
          <w:rStyle w:val="normaltextrun"/>
          <w:rFonts w:ascii="Calibri" w:hAnsi="Calibri"/>
        </w:rPr>
        <w:t>S</w:t>
      </w:r>
      <w:r w:rsidR="001054BD" w:rsidRPr="007F665F">
        <w:rPr>
          <w:rStyle w:val="normaltextrun"/>
          <w:rFonts w:ascii="Calibri" w:hAnsi="Calibri"/>
        </w:rPr>
        <w:t>kill level (whether they possess knowledge of martial arts, advanced fighting techniques, etc.)</w:t>
      </w:r>
      <w:r w:rsidR="002B6D36">
        <w:rPr>
          <w:rStyle w:val="normaltextrun"/>
          <w:rFonts w:ascii="Calibri" w:hAnsi="Calibri"/>
        </w:rPr>
        <w:t>;</w:t>
      </w:r>
    </w:p>
    <w:p w14:paraId="4045AAA7" w14:textId="06149D11" w:rsidR="007F665F" w:rsidRPr="007F665F" w:rsidRDefault="7765A659" w:rsidP="30454B20">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rPr>
      </w:pPr>
      <w:r w:rsidRPr="007F665F">
        <w:rPr>
          <w:rStyle w:val="normaltextrun"/>
          <w:rFonts w:ascii="Calibri" w:hAnsi="Calibri"/>
        </w:rPr>
        <w:t>N</w:t>
      </w:r>
      <w:r w:rsidR="001054BD" w:rsidRPr="007F665F">
        <w:rPr>
          <w:rStyle w:val="normaltextrun"/>
          <w:rFonts w:ascii="Calibri" w:hAnsi="Calibri"/>
        </w:rPr>
        <w:t>umber of suspects</w:t>
      </w:r>
      <w:r w:rsidR="002B6D36">
        <w:rPr>
          <w:rStyle w:val="normaltextrun"/>
          <w:rFonts w:ascii="Calibri" w:hAnsi="Calibri"/>
        </w:rPr>
        <w:t>;</w:t>
      </w:r>
    </w:p>
    <w:p w14:paraId="1B87BFD2" w14:textId="77BA866F" w:rsidR="007F665F" w:rsidRPr="007F665F" w:rsidRDefault="156B7196" w:rsidP="30454B20">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rPr>
      </w:pPr>
      <w:r w:rsidRPr="007F665F">
        <w:rPr>
          <w:rStyle w:val="normaltextrun"/>
          <w:rFonts w:ascii="Calibri" w:hAnsi="Calibri"/>
        </w:rPr>
        <w:t>W</w:t>
      </w:r>
      <w:r w:rsidR="001054BD" w:rsidRPr="007F665F">
        <w:rPr>
          <w:rStyle w:val="normaltextrun"/>
          <w:rFonts w:ascii="Calibri" w:hAnsi="Calibri"/>
        </w:rPr>
        <w:t>hether the suspect is armed or reported to be armed</w:t>
      </w:r>
      <w:r w:rsidR="002B6D36">
        <w:rPr>
          <w:rStyle w:val="normaltextrun"/>
          <w:rFonts w:ascii="Calibri" w:hAnsi="Calibri"/>
        </w:rPr>
        <w:t>;</w:t>
      </w:r>
    </w:p>
    <w:p w14:paraId="2DC2E342" w14:textId="26E5376D" w:rsidR="007F665F" w:rsidRPr="007F665F" w:rsidRDefault="3081E83B" w:rsidP="007F665F">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rPr>
      </w:pPr>
      <w:r w:rsidRPr="007F665F">
        <w:rPr>
          <w:rStyle w:val="normaltextrun"/>
          <w:rFonts w:ascii="Calibri" w:hAnsi="Calibri"/>
        </w:rPr>
        <w:t>A</w:t>
      </w:r>
      <w:r w:rsidR="001054BD" w:rsidRPr="007F665F">
        <w:rPr>
          <w:rStyle w:val="normaltextrun"/>
          <w:rFonts w:ascii="Calibri" w:hAnsi="Calibri"/>
        </w:rPr>
        <w:t>ctual proximity to weapons</w:t>
      </w:r>
      <w:r w:rsidR="002B6D36">
        <w:rPr>
          <w:rStyle w:val="normaltextrun"/>
          <w:rFonts w:ascii="Calibri" w:hAnsi="Calibri"/>
        </w:rPr>
        <w:t>;</w:t>
      </w:r>
    </w:p>
    <w:p w14:paraId="3FC94BFA" w14:textId="3D74EFDC" w:rsidR="007F665F" w:rsidRPr="007F665F" w:rsidRDefault="3FD33654" w:rsidP="30454B20">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rPr>
      </w:pPr>
      <w:r w:rsidRPr="007F665F">
        <w:rPr>
          <w:rStyle w:val="normaltextrun"/>
          <w:rFonts w:ascii="Calibri" w:hAnsi="Calibri"/>
        </w:rPr>
        <w:t>P</w:t>
      </w:r>
      <w:r w:rsidR="001054BD" w:rsidRPr="007F665F">
        <w:rPr>
          <w:rStyle w:val="normaltextrun"/>
          <w:rFonts w:ascii="Calibri" w:hAnsi="Calibri"/>
        </w:rPr>
        <w:t>rior experience with the suspect(s)</w:t>
      </w:r>
      <w:r w:rsidR="002B6D36">
        <w:rPr>
          <w:rStyle w:val="normaltextrun"/>
          <w:rFonts w:ascii="Calibri" w:hAnsi="Calibri"/>
        </w:rPr>
        <w:t>;</w:t>
      </w:r>
    </w:p>
    <w:p w14:paraId="14026C35" w14:textId="12A4E501" w:rsidR="007F665F" w:rsidRDefault="67C7602A" w:rsidP="007F665F">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rPr>
      </w:pPr>
      <w:r w:rsidRPr="007F665F">
        <w:rPr>
          <w:rStyle w:val="normaltextrun"/>
          <w:rFonts w:ascii="Calibri" w:hAnsi="Calibri"/>
        </w:rPr>
        <w:t>L</w:t>
      </w:r>
      <w:r w:rsidR="001054BD" w:rsidRPr="007F665F">
        <w:rPr>
          <w:rStyle w:val="normaltextrun"/>
          <w:rFonts w:ascii="Calibri" w:hAnsi="Calibri"/>
        </w:rPr>
        <w:t>ocation of the encounter</w:t>
      </w:r>
      <w:r w:rsidR="002B6D36">
        <w:rPr>
          <w:rStyle w:val="normaltextrun"/>
          <w:rFonts w:ascii="Calibri" w:hAnsi="Calibri"/>
        </w:rPr>
        <w:t>;</w:t>
      </w:r>
    </w:p>
    <w:p w14:paraId="6110D2DB" w14:textId="4E12DE1F" w:rsidR="007F665F" w:rsidRPr="007F665F" w:rsidRDefault="41376C6D" w:rsidP="30454B20">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rPr>
      </w:pPr>
      <w:r w:rsidRPr="007F665F">
        <w:rPr>
          <w:rStyle w:val="normaltextrun"/>
          <w:rFonts w:ascii="Calibri" w:hAnsi="Calibri"/>
        </w:rPr>
        <w:t>B</w:t>
      </w:r>
      <w:r w:rsidR="001054BD" w:rsidRPr="007F665F">
        <w:rPr>
          <w:rStyle w:val="normaltextrun"/>
          <w:rFonts w:ascii="Calibri" w:hAnsi="Calibri"/>
        </w:rPr>
        <w:t>ackground or peripheral hazards</w:t>
      </w:r>
      <w:r w:rsidR="002B6D36">
        <w:rPr>
          <w:rStyle w:val="normaltextrun"/>
          <w:rFonts w:ascii="Calibri" w:hAnsi="Calibri"/>
        </w:rPr>
        <w:t>;</w:t>
      </w:r>
    </w:p>
    <w:p w14:paraId="35594A76" w14:textId="1E927E89" w:rsidR="007F665F" w:rsidRPr="007F665F" w:rsidRDefault="7E9437DC" w:rsidP="30454B20">
      <w:pPr>
        <w:pStyle w:val="paragraph"/>
        <w:numPr>
          <w:ilvl w:val="2"/>
          <w:numId w:val="18"/>
        </w:numPr>
        <w:spacing w:before="0" w:beforeAutospacing="0" w:after="0" w:afterAutospacing="0"/>
        <w:ind w:left="1800" w:hanging="360"/>
        <w:textAlignment w:val="baseline"/>
        <w:rPr>
          <w:rStyle w:val="eop"/>
          <w:rFonts w:asciiTheme="minorHAnsi" w:eastAsiaTheme="minorEastAsia" w:hAnsiTheme="minorHAnsi" w:cstheme="minorBidi"/>
          <w:sz w:val="22"/>
          <w:szCs w:val="22"/>
        </w:rPr>
      </w:pPr>
      <w:r w:rsidRPr="007F665F">
        <w:rPr>
          <w:rStyle w:val="eop"/>
          <w:rFonts w:ascii="Calibri" w:hAnsi="Calibri"/>
        </w:rPr>
        <w:t>T</w:t>
      </w:r>
      <w:r w:rsidR="7F31394F" w:rsidRPr="007F665F">
        <w:rPr>
          <w:rStyle w:val="eop"/>
          <w:rFonts w:ascii="Calibri" w:hAnsi="Calibri"/>
        </w:rPr>
        <w:t>he subject</w:t>
      </w:r>
      <w:r w:rsidR="076F4F26" w:rsidRPr="007F665F">
        <w:rPr>
          <w:rStyle w:val="eop"/>
          <w:rFonts w:ascii="Calibri" w:hAnsi="Calibri"/>
        </w:rPr>
        <w:t>’s</w:t>
      </w:r>
      <w:r w:rsidR="7F31394F" w:rsidRPr="007F665F">
        <w:rPr>
          <w:rStyle w:val="eop"/>
          <w:rFonts w:ascii="Calibri" w:hAnsi="Calibri"/>
        </w:rPr>
        <w:t xml:space="preserve"> respons</w:t>
      </w:r>
      <w:r w:rsidR="1609F4E6" w:rsidRPr="007F665F">
        <w:rPr>
          <w:rStyle w:val="eop"/>
          <w:rFonts w:ascii="Calibri" w:hAnsi="Calibri"/>
        </w:rPr>
        <w:t>e</w:t>
      </w:r>
      <w:r w:rsidR="7F31394F" w:rsidRPr="007F665F">
        <w:rPr>
          <w:rStyle w:val="eop"/>
          <w:rFonts w:ascii="Calibri" w:hAnsi="Calibri"/>
        </w:rPr>
        <w:t xml:space="preserve"> to commands/instruction</w:t>
      </w:r>
      <w:r w:rsidR="007F665F">
        <w:rPr>
          <w:rStyle w:val="eop"/>
          <w:rFonts w:ascii="Calibri" w:eastAsia="Calibri" w:hAnsi="Calibri" w:cs="Calibri"/>
        </w:rPr>
        <w:t>s</w:t>
      </w:r>
      <w:r w:rsidR="002B6D36">
        <w:rPr>
          <w:rStyle w:val="eop"/>
          <w:rFonts w:ascii="Calibri" w:eastAsia="Calibri" w:hAnsi="Calibri" w:cs="Calibri"/>
        </w:rPr>
        <w:t>;</w:t>
      </w:r>
    </w:p>
    <w:p w14:paraId="213E7E10" w14:textId="5F9E6E2D" w:rsidR="007F665F" w:rsidRPr="007F665F" w:rsidRDefault="7F31394F" w:rsidP="30454B20">
      <w:pPr>
        <w:pStyle w:val="paragraph"/>
        <w:numPr>
          <w:ilvl w:val="2"/>
          <w:numId w:val="18"/>
        </w:numPr>
        <w:spacing w:before="0" w:beforeAutospacing="0" w:after="0" w:afterAutospacing="0"/>
        <w:ind w:left="1800" w:hanging="360"/>
        <w:textAlignment w:val="baseline"/>
        <w:rPr>
          <w:rFonts w:asciiTheme="minorHAnsi" w:eastAsiaTheme="minorEastAsia" w:hAnsiTheme="minorHAnsi" w:cstheme="minorBidi"/>
          <w:sz w:val="22"/>
          <w:szCs w:val="22"/>
        </w:rPr>
      </w:pPr>
      <w:r w:rsidRPr="007F665F">
        <w:rPr>
          <w:rStyle w:val="eop"/>
          <w:rFonts w:ascii="Calibri" w:eastAsia="Calibri" w:hAnsi="Calibri" w:cs="Calibri"/>
        </w:rPr>
        <w:t>Availability of cover for the officer(s)</w:t>
      </w:r>
      <w:r w:rsidR="002B6D36">
        <w:rPr>
          <w:rStyle w:val="eop"/>
          <w:rFonts w:ascii="Calibri" w:eastAsia="Calibri" w:hAnsi="Calibri" w:cs="Calibri"/>
        </w:rPr>
        <w:t>;</w:t>
      </w:r>
    </w:p>
    <w:p w14:paraId="410BD5C7" w14:textId="21547808" w:rsidR="006242F5" w:rsidRPr="006242F5" w:rsidRDefault="00E63590" w:rsidP="30454B20">
      <w:pPr>
        <w:pStyle w:val="paragraph"/>
        <w:numPr>
          <w:ilvl w:val="2"/>
          <w:numId w:val="18"/>
        </w:numPr>
        <w:spacing w:before="0" w:beforeAutospacing="0" w:after="0" w:afterAutospacing="0"/>
        <w:ind w:left="1800" w:hanging="360"/>
        <w:textAlignment w:val="baseline"/>
        <w:rPr>
          <w:rFonts w:eastAsiaTheme="minorEastAsia"/>
        </w:rPr>
      </w:pPr>
      <w:r>
        <w:rPr>
          <w:rFonts w:asciiTheme="minorHAnsi" w:eastAsiaTheme="minorEastAsia" w:hAnsiTheme="minorHAnsi" w:cstheme="minorHAnsi"/>
        </w:rPr>
        <w:t>Physical condition and position of the officer and subject(s)</w:t>
      </w:r>
      <w:r w:rsidR="00D5382C">
        <w:rPr>
          <w:rFonts w:asciiTheme="minorHAnsi" w:eastAsiaTheme="minorEastAsia" w:hAnsiTheme="minorHAnsi" w:cstheme="minorHAnsi"/>
        </w:rPr>
        <w:t xml:space="preserve"> – are there injuries, is the officer on the ground or in a compromised position;</w:t>
      </w:r>
    </w:p>
    <w:p w14:paraId="28D3081E" w14:textId="04DA2D63" w:rsidR="7F31394F" w:rsidRPr="00B272D9" w:rsidRDefault="7F31394F" w:rsidP="30454B20">
      <w:pPr>
        <w:pStyle w:val="paragraph"/>
        <w:numPr>
          <w:ilvl w:val="2"/>
          <w:numId w:val="18"/>
        </w:numPr>
        <w:spacing w:before="0" w:beforeAutospacing="0" w:after="0" w:afterAutospacing="0"/>
        <w:ind w:left="1800" w:hanging="360"/>
        <w:textAlignment w:val="baseline"/>
        <w:rPr>
          <w:rFonts w:eastAsiaTheme="minorEastAsia"/>
        </w:rPr>
      </w:pPr>
      <w:r w:rsidRPr="007F665F">
        <w:rPr>
          <w:rFonts w:ascii="Calibri" w:eastAsia="Calibri" w:hAnsi="Calibri" w:cs="Calibri"/>
        </w:rPr>
        <w:t xml:space="preserve">Time </w:t>
      </w:r>
      <w:r w:rsidR="466EB860" w:rsidRPr="007F665F">
        <w:rPr>
          <w:rFonts w:ascii="Calibri" w:eastAsia="Calibri" w:hAnsi="Calibri" w:cs="Calibri"/>
        </w:rPr>
        <w:t xml:space="preserve">considerations – when possible officers should seek to use additional time to their advantage to </w:t>
      </w:r>
      <w:r w:rsidR="31172AD3" w:rsidRPr="007F665F">
        <w:rPr>
          <w:rFonts w:ascii="Calibri" w:eastAsia="Calibri" w:hAnsi="Calibri" w:cs="Calibri"/>
        </w:rPr>
        <w:t>reduce the likelihood of</w:t>
      </w:r>
      <w:r w:rsidR="131FD309" w:rsidRPr="007F665F">
        <w:rPr>
          <w:rFonts w:ascii="Calibri" w:eastAsia="Calibri" w:hAnsi="Calibri" w:cs="Calibri"/>
        </w:rPr>
        <w:t xml:space="preserve"> having to use</w:t>
      </w:r>
      <w:r w:rsidR="31172AD3" w:rsidRPr="007F665F">
        <w:rPr>
          <w:rFonts w:ascii="Calibri" w:eastAsia="Calibri" w:hAnsi="Calibri" w:cs="Calibri"/>
        </w:rPr>
        <w:t xml:space="preserve"> force</w:t>
      </w:r>
      <w:r w:rsidR="00CE02C5">
        <w:rPr>
          <w:rFonts w:ascii="Calibri" w:eastAsia="Calibri" w:hAnsi="Calibri" w:cs="Calibri"/>
        </w:rPr>
        <w:t xml:space="preserve"> through </w:t>
      </w:r>
      <w:r w:rsidR="001A2DA7">
        <w:rPr>
          <w:rFonts w:ascii="Calibri" w:eastAsia="Calibri" w:hAnsi="Calibri" w:cs="Calibri"/>
        </w:rPr>
        <w:t>planning</w:t>
      </w:r>
      <w:r w:rsidR="63F01722" w:rsidRPr="007F665F">
        <w:rPr>
          <w:rFonts w:ascii="Calibri" w:eastAsia="Calibri" w:hAnsi="Calibri" w:cs="Calibri"/>
        </w:rPr>
        <w:t>.</w:t>
      </w:r>
      <w:r w:rsidR="55F05202" w:rsidRPr="007F665F">
        <w:rPr>
          <w:rFonts w:ascii="Calibri" w:eastAsia="Calibri" w:hAnsi="Calibri" w:cs="Calibri"/>
        </w:rPr>
        <w:t xml:space="preserve"> Other time considerations include the action/reaction lag time, </w:t>
      </w:r>
      <w:r w:rsidR="4D5087C5" w:rsidRPr="007F665F">
        <w:rPr>
          <w:rFonts w:ascii="Calibri" w:eastAsia="Calibri" w:hAnsi="Calibri" w:cs="Calibri"/>
        </w:rPr>
        <w:t xml:space="preserve">as well as </w:t>
      </w:r>
      <w:r w:rsidR="55F05202" w:rsidRPr="007F665F">
        <w:rPr>
          <w:rFonts w:ascii="Calibri" w:eastAsia="Calibri" w:hAnsi="Calibri" w:cs="Calibri"/>
        </w:rPr>
        <w:t>the uncertainty of any response</w:t>
      </w:r>
      <w:r w:rsidR="49E40413" w:rsidRPr="007F665F">
        <w:rPr>
          <w:rFonts w:ascii="Calibri" w:eastAsia="Calibri" w:hAnsi="Calibri" w:cs="Calibri"/>
        </w:rPr>
        <w:t xml:space="preserve"> or instrument</w:t>
      </w:r>
      <w:r w:rsidR="55F05202" w:rsidRPr="007F665F">
        <w:rPr>
          <w:rFonts w:ascii="Calibri" w:eastAsia="Calibri" w:hAnsi="Calibri" w:cs="Calibri"/>
        </w:rPr>
        <w:t xml:space="preserve"> instantly stopping a threat</w:t>
      </w:r>
      <w:r w:rsidR="7A470FD2" w:rsidRPr="007F665F">
        <w:rPr>
          <w:rFonts w:ascii="Calibri" w:eastAsia="Calibri" w:hAnsi="Calibri" w:cs="Calibri"/>
        </w:rPr>
        <w:t>.</w:t>
      </w:r>
      <w:r w:rsidR="55F05202" w:rsidRPr="007F665F">
        <w:rPr>
          <w:rFonts w:ascii="Calibri" w:eastAsia="Calibri" w:hAnsi="Calibri" w:cs="Calibri"/>
        </w:rPr>
        <w:t xml:space="preserve"> </w:t>
      </w:r>
    </w:p>
    <w:p w14:paraId="09F6BB99" w14:textId="1179DA74" w:rsidR="00116157" w:rsidRPr="00116157" w:rsidRDefault="00116157" w:rsidP="00B272D9">
      <w:pPr>
        <w:pStyle w:val="ListParagraph"/>
        <w:numPr>
          <w:ilvl w:val="2"/>
          <w:numId w:val="18"/>
        </w:numPr>
        <w:ind w:left="1800" w:hanging="360"/>
        <w:rPr>
          <w:rStyle w:val="eop"/>
          <w:rFonts w:eastAsiaTheme="minorEastAsia"/>
        </w:rPr>
      </w:pPr>
      <w:r w:rsidRPr="00B272D9">
        <w:rPr>
          <w:rStyle w:val="eop"/>
          <w:rFonts w:eastAsiaTheme="minorEastAsia" w:cstheme="minorHAnsi"/>
          <w:sz w:val="24"/>
          <w:szCs w:val="24"/>
        </w:rPr>
        <w:t>When a law enforcement officer knows that a subject’s conduct is the result of a medical condition, mental impairment, developmental disability, physical limitation, language barrier, drug or alcohol impairment, or other factor beyond the subject’s control, the officer shall take that information in</w:t>
      </w:r>
      <w:r w:rsidR="00150F33">
        <w:rPr>
          <w:rStyle w:val="eop"/>
          <w:rFonts w:eastAsiaTheme="minorEastAsia" w:cstheme="minorHAnsi"/>
          <w:sz w:val="24"/>
          <w:szCs w:val="24"/>
        </w:rPr>
        <w:t>to</w:t>
      </w:r>
      <w:r w:rsidRPr="00B272D9">
        <w:rPr>
          <w:rStyle w:val="eop"/>
          <w:rFonts w:eastAsiaTheme="minorEastAsia" w:cstheme="minorHAnsi"/>
          <w:sz w:val="24"/>
          <w:szCs w:val="24"/>
        </w:rPr>
        <w:t xml:space="preserve"> account in determining the amount of force appropriate to use on the subject, if any</w:t>
      </w:r>
      <w:r w:rsidRPr="00116157">
        <w:rPr>
          <w:rStyle w:val="eop"/>
          <w:rFonts w:ascii="Times New Roman" w:eastAsiaTheme="minorEastAsia" w:hAnsi="Times New Roman" w:cs="Times New Roman"/>
          <w:sz w:val="24"/>
          <w:szCs w:val="24"/>
        </w:rPr>
        <w:t xml:space="preserve">. </w:t>
      </w:r>
      <w:r w:rsidR="00620EF1">
        <w:rPr>
          <w:rStyle w:val="FootnoteReference"/>
          <w:rFonts w:ascii="Times New Roman" w:eastAsiaTheme="minorEastAsia" w:hAnsi="Times New Roman" w:cs="Times New Roman"/>
          <w:sz w:val="24"/>
          <w:szCs w:val="24"/>
        </w:rPr>
        <w:footnoteReference w:id="12"/>
      </w:r>
    </w:p>
    <w:p w14:paraId="0644709E" w14:textId="77777777" w:rsidR="001054BD" w:rsidRPr="001054BD" w:rsidRDefault="001054BD" w:rsidP="001054BD">
      <w:pPr>
        <w:pStyle w:val="paragraph"/>
        <w:spacing w:before="0" w:beforeAutospacing="0" w:after="0" w:afterAutospacing="0"/>
        <w:ind w:left="2295"/>
        <w:textAlignment w:val="baseline"/>
        <w:rPr>
          <w:rFonts w:ascii="Calibri" w:eastAsia="Calibri" w:hAnsi="Calibri" w:cs="Calibri"/>
          <w:b/>
        </w:rPr>
      </w:pPr>
      <w:r w:rsidRPr="5A896784">
        <w:rPr>
          <w:rStyle w:val="eop"/>
          <w:rFonts w:ascii="Calibri" w:eastAsia="Calibri" w:hAnsi="Calibri" w:cs="Calibri"/>
          <w:b/>
        </w:rPr>
        <w:t> </w:t>
      </w:r>
    </w:p>
    <w:p w14:paraId="3124030F" w14:textId="5EB50886" w:rsidR="001054BD" w:rsidRPr="001054BD" w:rsidRDefault="001054BD" w:rsidP="30454B20">
      <w:pPr>
        <w:pStyle w:val="paragraph"/>
        <w:spacing w:before="0" w:beforeAutospacing="0" w:after="0" w:afterAutospacing="0"/>
        <w:rPr>
          <w:rStyle w:val="normaltextrun"/>
          <w:rFonts w:ascii="Calibri" w:hAnsi="Calibri"/>
          <w:shd w:val="clear" w:color="auto" w:fill="FFFFFF"/>
        </w:rPr>
      </w:pPr>
      <w:r w:rsidRPr="001054BD">
        <w:rPr>
          <w:rStyle w:val="normaltextrun"/>
          <w:rFonts w:ascii="Calibri" w:hAnsi="Calibri"/>
        </w:rPr>
        <w:t xml:space="preserve">Officers are not required to use or consider alternatives that increase danger to themselves or to others. </w:t>
      </w:r>
      <w:r w:rsidR="36BF3182" w:rsidRPr="30D08E8A">
        <w:rPr>
          <w:rStyle w:val="normaltextrun"/>
          <w:rFonts w:ascii="Calibri" w:hAnsi="Calibri"/>
        </w:rPr>
        <w:t xml:space="preserve">Nothing in this policy requires officers to assume unreasonable risks. In assessing the appropriate </w:t>
      </w:r>
      <w:r w:rsidR="1356AC89" w:rsidRPr="5A896784">
        <w:rPr>
          <w:rStyle w:val="normaltextrun"/>
          <w:rFonts w:ascii="Calibri" w:hAnsi="Calibri"/>
        </w:rPr>
        <w:t>use of force</w:t>
      </w:r>
      <w:r w:rsidR="36BF3182" w:rsidRPr="30D08E8A">
        <w:rPr>
          <w:rStyle w:val="normaltextrun"/>
          <w:rFonts w:ascii="Calibri" w:hAnsi="Calibri"/>
        </w:rPr>
        <w:t>, the safety of the public and the officer(s) is paramount.</w:t>
      </w:r>
    </w:p>
    <w:p w14:paraId="215D1218" w14:textId="77777777" w:rsidR="000A5D52" w:rsidRDefault="000A5D52" w:rsidP="30454B20">
      <w:pPr>
        <w:rPr>
          <w:rStyle w:val="eop"/>
          <w:color w:val="000000" w:themeColor="text1"/>
          <w:sz w:val="24"/>
          <w:szCs w:val="24"/>
        </w:rPr>
      </w:pPr>
    </w:p>
    <w:p w14:paraId="36660052" w14:textId="41BA4104" w:rsidR="0A45AB39" w:rsidRDefault="0A45AB39" w:rsidP="30454B20">
      <w:pPr>
        <w:rPr>
          <w:rStyle w:val="eop"/>
          <w:color w:val="000000" w:themeColor="text1"/>
          <w:sz w:val="24"/>
          <w:szCs w:val="24"/>
        </w:rPr>
      </w:pPr>
      <w:r w:rsidRPr="30D08E8A">
        <w:rPr>
          <w:rStyle w:val="eop"/>
          <w:color w:val="000000" w:themeColor="text1"/>
          <w:sz w:val="24"/>
          <w:szCs w:val="24"/>
        </w:rPr>
        <w:t xml:space="preserve">All tools/devices intended for police </w:t>
      </w:r>
      <w:r w:rsidR="5C21D415" w:rsidRPr="5A896784">
        <w:rPr>
          <w:rStyle w:val="eop"/>
          <w:color w:val="000000" w:themeColor="text1"/>
          <w:sz w:val="24"/>
          <w:szCs w:val="24"/>
        </w:rPr>
        <w:t>use of force</w:t>
      </w:r>
      <w:r w:rsidRPr="30D08E8A">
        <w:rPr>
          <w:rStyle w:val="eop"/>
          <w:color w:val="000000" w:themeColor="text1"/>
          <w:sz w:val="24"/>
          <w:szCs w:val="24"/>
        </w:rPr>
        <w:t xml:space="preserve"> should be </w:t>
      </w:r>
      <w:r w:rsidR="5A22F486" w:rsidRPr="30D08E8A">
        <w:rPr>
          <w:rStyle w:val="eop"/>
          <w:color w:val="000000" w:themeColor="text1"/>
          <w:sz w:val="24"/>
          <w:szCs w:val="24"/>
        </w:rPr>
        <w:t xml:space="preserve">securely </w:t>
      </w:r>
      <w:r w:rsidRPr="30D08E8A">
        <w:rPr>
          <w:rStyle w:val="eop"/>
          <w:color w:val="000000" w:themeColor="text1"/>
          <w:sz w:val="24"/>
          <w:szCs w:val="24"/>
        </w:rPr>
        <w:t xml:space="preserve">carried in their approved holders when performing uniform patrol functions.  Tools should only be removed from their holders when </w:t>
      </w:r>
      <w:r w:rsidR="529B764D" w:rsidRPr="30D08E8A">
        <w:rPr>
          <w:rStyle w:val="eop"/>
          <w:color w:val="000000" w:themeColor="text1"/>
          <w:sz w:val="24"/>
          <w:szCs w:val="24"/>
        </w:rPr>
        <w:t>their use is anticipated</w:t>
      </w:r>
      <w:r w:rsidR="00153F73">
        <w:rPr>
          <w:rStyle w:val="eop"/>
          <w:color w:val="000000" w:themeColor="text1"/>
          <w:sz w:val="24"/>
          <w:szCs w:val="24"/>
        </w:rPr>
        <w:t>, for inspection or testing,</w:t>
      </w:r>
      <w:r w:rsidR="008A054E">
        <w:rPr>
          <w:rStyle w:val="eop"/>
          <w:color w:val="000000" w:themeColor="text1"/>
          <w:sz w:val="24"/>
          <w:szCs w:val="24"/>
        </w:rPr>
        <w:t xml:space="preserve"> or for </w:t>
      </w:r>
      <w:r w:rsidR="00890704">
        <w:rPr>
          <w:rStyle w:val="eop"/>
          <w:color w:val="000000" w:themeColor="text1"/>
          <w:sz w:val="24"/>
          <w:szCs w:val="24"/>
        </w:rPr>
        <w:t>storage in secure areas</w:t>
      </w:r>
      <w:r w:rsidR="0034114A">
        <w:rPr>
          <w:rStyle w:val="eop"/>
          <w:color w:val="000000" w:themeColor="text1"/>
          <w:sz w:val="24"/>
          <w:szCs w:val="24"/>
        </w:rPr>
        <w:t xml:space="preserve"> such as </w:t>
      </w:r>
      <w:r w:rsidR="008120C6">
        <w:rPr>
          <w:rStyle w:val="eop"/>
          <w:color w:val="000000" w:themeColor="text1"/>
          <w:sz w:val="24"/>
          <w:szCs w:val="24"/>
        </w:rPr>
        <w:t xml:space="preserve">prior to entering </w:t>
      </w:r>
      <w:r w:rsidR="0034114A">
        <w:rPr>
          <w:rStyle w:val="eop"/>
          <w:color w:val="000000" w:themeColor="text1"/>
          <w:sz w:val="24"/>
          <w:szCs w:val="24"/>
        </w:rPr>
        <w:t>interview rooms, booking facilities or while fingerprinting</w:t>
      </w:r>
      <w:r w:rsidR="6E878747" w:rsidRPr="30D08E8A">
        <w:rPr>
          <w:rStyle w:val="eop"/>
          <w:color w:val="000000" w:themeColor="text1"/>
          <w:sz w:val="24"/>
          <w:szCs w:val="24"/>
        </w:rPr>
        <w:t>.</w:t>
      </w:r>
    </w:p>
    <w:p w14:paraId="065B16B5" w14:textId="2E4CBE06" w:rsidR="30D08E8A" w:rsidRDefault="30D08E8A" w:rsidP="30D08E8A">
      <w:pPr>
        <w:rPr>
          <w:rStyle w:val="eop"/>
          <w:b/>
          <w:bCs/>
          <w:color w:val="000000" w:themeColor="text1"/>
          <w:sz w:val="24"/>
          <w:szCs w:val="24"/>
        </w:rPr>
      </w:pPr>
    </w:p>
    <w:p w14:paraId="7C30E612" w14:textId="5EC79E30" w:rsidR="00F92C66" w:rsidRDefault="00F92C66" w:rsidP="00B41E06">
      <w:pPr>
        <w:rPr>
          <w:rStyle w:val="eop"/>
          <w:b/>
          <w:color w:val="000000"/>
          <w:sz w:val="24"/>
          <w:szCs w:val="24"/>
          <w:shd w:val="clear" w:color="auto" w:fill="FFFFFF"/>
        </w:rPr>
      </w:pPr>
      <w:r w:rsidRPr="30D08E8A">
        <w:rPr>
          <w:rStyle w:val="eop"/>
          <w:b/>
          <w:color w:val="000000"/>
          <w:sz w:val="24"/>
          <w:szCs w:val="24"/>
          <w:shd w:val="clear" w:color="auto" w:fill="FFFFFF"/>
        </w:rPr>
        <w:t>SECTION 4: LETHAL FORCE</w:t>
      </w:r>
    </w:p>
    <w:p w14:paraId="0EE5DDF3" w14:textId="0AE93F83" w:rsidR="4DB4CDC4" w:rsidRDefault="69378D9D" w:rsidP="440643DD">
      <w:pPr>
        <w:rPr>
          <w:rStyle w:val="eop"/>
          <w:color w:val="000000" w:themeColor="text1"/>
          <w:sz w:val="24"/>
          <w:szCs w:val="24"/>
        </w:rPr>
      </w:pPr>
      <w:r w:rsidRPr="440643DD">
        <w:rPr>
          <w:rStyle w:val="eop"/>
          <w:b/>
          <w:bCs/>
          <w:color w:val="000000" w:themeColor="text1"/>
          <w:sz w:val="24"/>
          <w:szCs w:val="24"/>
        </w:rPr>
        <w:t>General:</w:t>
      </w:r>
      <w:r w:rsidRPr="440643DD">
        <w:rPr>
          <w:rStyle w:val="eop"/>
          <w:color w:val="000000" w:themeColor="text1"/>
          <w:sz w:val="24"/>
          <w:szCs w:val="24"/>
        </w:rPr>
        <w:t xml:space="preserve"> </w:t>
      </w:r>
      <w:r w:rsidR="11A1743F" w:rsidRPr="440643DD">
        <w:rPr>
          <w:rStyle w:val="eop"/>
          <w:color w:val="000000" w:themeColor="text1"/>
          <w:sz w:val="24"/>
          <w:szCs w:val="24"/>
        </w:rPr>
        <w:t>Lethal force is used to stop an action that could reasonably result in death or serious bodily injury to a person</w:t>
      </w:r>
      <w:r w:rsidR="11A1743F" w:rsidRPr="440643DD">
        <w:rPr>
          <w:rStyle w:val="eop"/>
          <w:b/>
          <w:bCs/>
          <w:color w:val="000000" w:themeColor="text1"/>
          <w:sz w:val="24"/>
          <w:szCs w:val="24"/>
        </w:rPr>
        <w:t xml:space="preserve">. </w:t>
      </w:r>
    </w:p>
    <w:p w14:paraId="611D59D5" w14:textId="75D16979" w:rsidR="4DB4CDC4" w:rsidRDefault="4DB4CDC4" w:rsidP="440643DD">
      <w:pPr>
        <w:rPr>
          <w:rStyle w:val="eop"/>
          <w:color w:val="000000" w:themeColor="text1"/>
          <w:sz w:val="24"/>
          <w:szCs w:val="24"/>
        </w:rPr>
      </w:pPr>
      <w:r w:rsidRPr="440643DD">
        <w:rPr>
          <w:rStyle w:val="eop"/>
          <w:color w:val="000000" w:themeColor="text1"/>
          <w:sz w:val="24"/>
          <w:szCs w:val="24"/>
        </w:rPr>
        <w:t>Agencies must specify what types of firearms</w:t>
      </w:r>
      <w:r w:rsidR="65C290EE" w:rsidRPr="440643DD">
        <w:rPr>
          <w:rStyle w:val="eop"/>
          <w:color w:val="000000" w:themeColor="text1"/>
          <w:sz w:val="24"/>
          <w:szCs w:val="24"/>
        </w:rPr>
        <w:t>, ammunition</w:t>
      </w:r>
      <w:r w:rsidRPr="440643DD">
        <w:rPr>
          <w:rStyle w:val="eop"/>
          <w:color w:val="000000" w:themeColor="text1"/>
          <w:sz w:val="24"/>
          <w:szCs w:val="24"/>
        </w:rPr>
        <w:t xml:space="preserve"> or other lethal force tools are authorized for use by officers.  </w:t>
      </w:r>
    </w:p>
    <w:p w14:paraId="543B24FB" w14:textId="28113466" w:rsidR="4DB4CDC4" w:rsidRDefault="29C5A840" w:rsidP="30D08E8A">
      <w:pPr>
        <w:rPr>
          <w:rStyle w:val="eop"/>
          <w:color w:val="000000" w:themeColor="text1"/>
          <w:sz w:val="24"/>
          <w:szCs w:val="24"/>
        </w:rPr>
      </w:pPr>
      <w:r w:rsidRPr="440643DD">
        <w:rPr>
          <w:rStyle w:val="eop"/>
          <w:color w:val="000000" w:themeColor="text1"/>
          <w:sz w:val="24"/>
          <w:szCs w:val="24"/>
        </w:rPr>
        <w:t>Agencies shall also provide guidance on care, safe handling, storage and inspections of all letha</w:t>
      </w:r>
      <w:r w:rsidR="546EA269" w:rsidRPr="440643DD">
        <w:rPr>
          <w:rStyle w:val="eop"/>
          <w:color w:val="000000" w:themeColor="text1"/>
          <w:sz w:val="24"/>
          <w:szCs w:val="24"/>
        </w:rPr>
        <w:t>l force tools.</w:t>
      </w:r>
    </w:p>
    <w:p w14:paraId="7E5460E5" w14:textId="46C1C9B0" w:rsidR="00043F08" w:rsidRPr="00043F08" w:rsidRDefault="773440EE" w:rsidP="440643DD">
      <w:pPr>
        <w:rPr>
          <w:rStyle w:val="eop"/>
          <w:rFonts w:eastAsiaTheme="minorEastAsia"/>
          <w:color w:val="000000"/>
          <w:sz w:val="24"/>
          <w:szCs w:val="24"/>
          <w:shd w:val="clear" w:color="auto" w:fill="FFFFFF"/>
        </w:rPr>
      </w:pPr>
      <w:r w:rsidRPr="440643DD">
        <w:rPr>
          <w:rStyle w:val="eop"/>
          <w:b/>
          <w:bCs/>
          <w:color w:val="000000"/>
          <w:sz w:val="24"/>
          <w:szCs w:val="24"/>
          <w:shd w:val="clear" w:color="auto" w:fill="FFFFFF"/>
        </w:rPr>
        <w:t xml:space="preserve">Use of Force Authorization: </w:t>
      </w:r>
      <w:r w:rsidR="00043F08" w:rsidRPr="4BB14AD7">
        <w:rPr>
          <w:rStyle w:val="eop"/>
          <w:color w:val="000000"/>
          <w:sz w:val="24"/>
          <w:szCs w:val="24"/>
          <w:shd w:val="clear" w:color="auto" w:fill="FFFFFF"/>
        </w:rPr>
        <w:t xml:space="preserve">An officer is justified in using </w:t>
      </w:r>
      <w:r w:rsidR="00C579D9">
        <w:rPr>
          <w:rStyle w:val="eop"/>
          <w:color w:val="000000"/>
          <w:sz w:val="24"/>
          <w:szCs w:val="24"/>
          <w:shd w:val="clear" w:color="auto" w:fill="FFFFFF"/>
        </w:rPr>
        <w:t>deadly</w:t>
      </w:r>
      <w:r w:rsidR="00043F08" w:rsidRPr="4BB14AD7">
        <w:rPr>
          <w:rStyle w:val="eop"/>
          <w:color w:val="000000"/>
          <w:sz w:val="24"/>
          <w:szCs w:val="24"/>
          <w:shd w:val="clear" w:color="auto" w:fill="FFFFFF"/>
        </w:rPr>
        <w:t xml:space="preserve"> force upon another person only when, based on the totality of the circumstances, such force is objectively reasonable and necessary to:</w:t>
      </w:r>
    </w:p>
    <w:p w14:paraId="74E27F71" w14:textId="73D0EAF2" w:rsidR="00043F08" w:rsidRDefault="00043F08" w:rsidP="00626923">
      <w:pPr>
        <w:pStyle w:val="ListParagraph"/>
        <w:numPr>
          <w:ilvl w:val="2"/>
          <w:numId w:val="11"/>
        </w:numPr>
        <w:rPr>
          <w:rStyle w:val="eop"/>
          <w:color w:val="000000"/>
          <w:sz w:val="24"/>
          <w:szCs w:val="24"/>
          <w:shd w:val="clear" w:color="auto" w:fill="FFFFFF"/>
        </w:rPr>
      </w:pPr>
      <w:r w:rsidRPr="4BB14AD7">
        <w:rPr>
          <w:rStyle w:val="eop"/>
          <w:color w:val="000000"/>
          <w:sz w:val="24"/>
          <w:szCs w:val="24"/>
          <w:shd w:val="clear" w:color="auto" w:fill="FFFFFF"/>
        </w:rPr>
        <w:t>Defend against an imminent threat of death or serious bodily injury to the officer or to another person; or</w:t>
      </w:r>
    </w:p>
    <w:p w14:paraId="30D24944" w14:textId="2A2D8000" w:rsidR="00043F08" w:rsidRPr="00043F08" w:rsidRDefault="00043F08" w:rsidP="00626923">
      <w:pPr>
        <w:pStyle w:val="ListParagraph"/>
        <w:numPr>
          <w:ilvl w:val="2"/>
          <w:numId w:val="11"/>
        </w:numPr>
        <w:rPr>
          <w:rStyle w:val="eop"/>
          <w:color w:val="000000"/>
          <w:sz w:val="24"/>
          <w:szCs w:val="24"/>
          <w:shd w:val="clear" w:color="auto" w:fill="FFFFFF"/>
        </w:rPr>
      </w:pPr>
      <w:r w:rsidRPr="4BB14AD7">
        <w:rPr>
          <w:rStyle w:val="eop"/>
          <w:color w:val="000000"/>
          <w:sz w:val="24"/>
          <w:szCs w:val="24"/>
          <w:shd w:val="clear" w:color="auto" w:fill="FFFFFF"/>
        </w:rPr>
        <w:t>Apprehend a fleeing person for any felony that threatened or resulted in death or serious bodily injury if the officer reasonably believes that the person will cause death or serious bodily injury to another unless immediately apprehended.</w:t>
      </w:r>
      <w:r w:rsidRPr="4BB14AD7">
        <w:rPr>
          <w:rStyle w:val="FootnoteReference"/>
          <w:color w:val="000000"/>
          <w:sz w:val="24"/>
          <w:szCs w:val="24"/>
          <w:shd w:val="clear" w:color="auto" w:fill="FFFFFF"/>
        </w:rPr>
        <w:footnoteReference w:id="13"/>
      </w:r>
    </w:p>
    <w:p w14:paraId="48901E3B" w14:textId="1A604755" w:rsidR="241C8FE2" w:rsidRDefault="241C8FE2" w:rsidP="440643DD">
      <w:pPr>
        <w:pStyle w:val="paragraph"/>
        <w:spacing w:before="0" w:beforeAutospacing="0" w:after="0" w:afterAutospacing="0"/>
        <w:rPr>
          <w:rStyle w:val="normaltextrun"/>
          <w:rFonts w:asciiTheme="minorHAnsi" w:eastAsiaTheme="minorEastAsia" w:hAnsiTheme="minorHAnsi" w:cstheme="minorBidi"/>
        </w:rPr>
      </w:pPr>
      <w:r w:rsidRPr="440643DD">
        <w:rPr>
          <w:rStyle w:val="normaltextrun"/>
          <w:rFonts w:ascii="Calibri" w:hAnsi="Calibri" w:cs="Segoe UI"/>
        </w:rPr>
        <w:t>The use of deadly force is necessary when given the totality of the circumstances, an objectively reasonable law enforcement officer in the same situation would conclude that there was no reasonable alternative to the use of deadly force that would prevent death or serious bodily injury to the officer o</w:t>
      </w:r>
      <w:r w:rsidR="003B4FB8">
        <w:rPr>
          <w:rStyle w:val="normaltextrun"/>
          <w:rFonts w:ascii="Calibri" w:hAnsi="Calibri" w:cs="Segoe UI"/>
        </w:rPr>
        <w:t>r</w:t>
      </w:r>
      <w:r w:rsidRPr="440643DD">
        <w:rPr>
          <w:rStyle w:val="normaltextrun"/>
          <w:rFonts w:ascii="Calibri" w:hAnsi="Calibri" w:cs="Segoe UI"/>
        </w:rPr>
        <w:t xml:space="preserve"> to another person.</w:t>
      </w:r>
      <w:r w:rsidRPr="440643DD">
        <w:rPr>
          <w:rStyle w:val="FootnoteReference"/>
          <w:rFonts w:ascii="Calibri" w:hAnsi="Calibri" w:cs="Segoe UI"/>
        </w:rPr>
        <w:footnoteReference w:id="14"/>
      </w:r>
    </w:p>
    <w:p w14:paraId="7183F2A7" w14:textId="481D997E" w:rsidR="440643DD" w:rsidRDefault="440643DD" w:rsidP="440643DD">
      <w:pPr>
        <w:pStyle w:val="paragraph"/>
        <w:spacing w:before="0" w:beforeAutospacing="0" w:after="0" w:afterAutospacing="0"/>
        <w:rPr>
          <w:rStyle w:val="normaltextrun"/>
          <w:rFonts w:ascii="Calibri" w:hAnsi="Calibri" w:cs="Segoe UI"/>
        </w:rPr>
      </w:pPr>
    </w:p>
    <w:p w14:paraId="0044FCB8" w14:textId="0ABE521C" w:rsidR="241C8FE2" w:rsidRDefault="00AA5B2D" w:rsidP="440643DD">
      <w:pPr>
        <w:pStyle w:val="paragraph"/>
        <w:spacing w:before="0" w:beforeAutospacing="0" w:after="0" w:afterAutospacing="0"/>
        <w:rPr>
          <w:rStyle w:val="eop"/>
        </w:rPr>
      </w:pPr>
      <w:r>
        <w:rPr>
          <w:rStyle w:val="normaltextrun"/>
          <w:rFonts w:ascii="Calibri" w:hAnsi="Calibri" w:cs="Segoe UI"/>
        </w:rPr>
        <w:t>A law enforcement officer shall cease the use of deadly force as soon as the subject</w:t>
      </w:r>
      <w:r w:rsidR="00B37312">
        <w:rPr>
          <w:rStyle w:val="normaltextrun"/>
          <w:rFonts w:ascii="Calibri" w:hAnsi="Calibri" w:cs="Segoe UI"/>
        </w:rPr>
        <w:t xml:space="preserve"> is under the officer’s control or no longer poses an imminent threat of death or serious bodily injury to the officer or to another person</w:t>
      </w:r>
      <w:r w:rsidR="241C8FE2" w:rsidRPr="440643DD">
        <w:rPr>
          <w:rStyle w:val="normaltextrun"/>
          <w:rFonts w:ascii="Calibri" w:hAnsi="Calibri" w:cs="Segoe UI"/>
        </w:rPr>
        <w:t>.</w:t>
      </w:r>
      <w:r w:rsidR="241C8FE2" w:rsidRPr="440643DD">
        <w:rPr>
          <w:rStyle w:val="FootnoteReference"/>
          <w:rFonts w:ascii="Calibri" w:hAnsi="Calibri" w:cs="Segoe UI"/>
        </w:rPr>
        <w:footnoteReference w:id="15"/>
      </w:r>
      <w:r w:rsidR="241C8FE2" w:rsidRPr="440643DD">
        <w:rPr>
          <w:rStyle w:val="normaltextrun"/>
          <w:rFonts w:ascii="Calibri" w:hAnsi="Calibri" w:cs="Segoe UI"/>
        </w:rPr>
        <w:t> </w:t>
      </w:r>
    </w:p>
    <w:p w14:paraId="0EE42469" w14:textId="1103ACAF" w:rsidR="440643DD" w:rsidRDefault="440643DD" w:rsidP="440643DD">
      <w:pPr>
        <w:pStyle w:val="paragraph"/>
        <w:spacing w:before="0" w:beforeAutospacing="0" w:after="0" w:afterAutospacing="0"/>
        <w:rPr>
          <w:rStyle w:val="normaltextrun"/>
          <w:rFonts w:ascii="Calibri" w:hAnsi="Calibri" w:cs="Segoe UI"/>
        </w:rPr>
      </w:pPr>
    </w:p>
    <w:p w14:paraId="27BD38D0" w14:textId="40084802" w:rsidR="241C8FE2" w:rsidRDefault="241C8FE2" w:rsidP="440643DD">
      <w:pPr>
        <w:pStyle w:val="paragraph"/>
        <w:spacing w:before="0" w:beforeAutospacing="0" w:after="0" w:afterAutospacing="0"/>
      </w:pPr>
      <w:r w:rsidRPr="440643DD">
        <w:rPr>
          <w:rStyle w:val="normaltextrun"/>
          <w:rFonts w:ascii="Calibri" w:hAnsi="Calibri" w:cs="Segoe UI"/>
        </w:rPr>
        <w:t>Even when lethal force is permissible, officers should assess whether its use creates a danger to third parties that outweighs the likely benefits of its use. For example, background or peripheral environments should be considered. </w:t>
      </w:r>
    </w:p>
    <w:p w14:paraId="0EE0865C" w14:textId="7284D57C" w:rsidR="440643DD" w:rsidRDefault="440643DD" w:rsidP="440643DD">
      <w:pPr>
        <w:pStyle w:val="paragraph"/>
        <w:spacing w:before="0" w:beforeAutospacing="0" w:after="0" w:afterAutospacing="0"/>
        <w:rPr>
          <w:rStyle w:val="normaltextrun"/>
          <w:rFonts w:ascii="Calibri" w:hAnsi="Calibri" w:cs="Segoe UI"/>
        </w:rPr>
      </w:pPr>
    </w:p>
    <w:p w14:paraId="05B18B1E" w14:textId="574E7BAA" w:rsidR="7241531A" w:rsidRDefault="7241531A" w:rsidP="30454B20">
      <w:pPr>
        <w:pStyle w:val="paragraph"/>
        <w:spacing w:before="0" w:beforeAutospacing="0" w:after="0" w:afterAutospacing="0"/>
        <w:rPr>
          <w:rStyle w:val="eop"/>
          <w:rFonts w:ascii="Calibri" w:hAnsi="Calibri" w:cs="Segoe UI"/>
        </w:rPr>
      </w:pPr>
      <w:r w:rsidRPr="440643DD">
        <w:rPr>
          <w:rStyle w:val="eop"/>
          <w:rFonts w:ascii="Calibri" w:hAnsi="Calibri" w:cs="Segoe UI"/>
        </w:rPr>
        <w:t>In the event an officer uses force that results in the death or serious bodily injury of a person, the procedure found in Appendix A “</w:t>
      </w:r>
      <w:r w:rsidR="004B15B2" w:rsidRPr="004B15B2">
        <w:rPr>
          <w:rFonts w:eastAsia="Calibri"/>
          <w:bCs/>
          <w:i/>
          <w:iCs/>
          <w:color w:val="000000" w:themeColor="text1"/>
        </w:rPr>
        <w:t>Lethal force post-incident procedures and statewide policy on review of BWC recordings following lethal force incidents</w:t>
      </w:r>
      <w:r w:rsidRPr="440643DD">
        <w:rPr>
          <w:rStyle w:val="eop"/>
          <w:rFonts w:ascii="Calibri" w:hAnsi="Calibri" w:cs="Segoe UI"/>
        </w:rPr>
        <w:t>” shall apply.</w:t>
      </w:r>
    </w:p>
    <w:p w14:paraId="2921E4E2" w14:textId="478A43C3" w:rsidR="440643DD" w:rsidRDefault="440643DD" w:rsidP="30454B20">
      <w:pPr>
        <w:spacing w:after="0"/>
        <w:rPr>
          <w:rStyle w:val="normaltextrun"/>
          <w:rFonts w:ascii="Calibri" w:hAnsi="Calibri" w:cs="Segoe UI"/>
        </w:rPr>
      </w:pPr>
    </w:p>
    <w:p w14:paraId="329577FF" w14:textId="78EB1F11" w:rsidR="007879E2" w:rsidRPr="007879E2" w:rsidRDefault="56F57C31" w:rsidP="440643DD">
      <w:pPr>
        <w:rPr>
          <w:rStyle w:val="eop"/>
          <w:rFonts w:eastAsiaTheme="minorEastAsia"/>
          <w:color w:val="000000"/>
          <w:sz w:val="24"/>
          <w:szCs w:val="24"/>
          <w:shd w:val="clear" w:color="auto" w:fill="FFFFFF"/>
        </w:rPr>
      </w:pPr>
      <w:r w:rsidRPr="440643DD">
        <w:rPr>
          <w:rStyle w:val="eop"/>
          <w:b/>
          <w:bCs/>
          <w:color w:val="000000"/>
          <w:sz w:val="24"/>
          <w:szCs w:val="24"/>
          <w:shd w:val="clear" w:color="auto" w:fill="FFFFFF"/>
        </w:rPr>
        <w:t xml:space="preserve">Verbal warning: </w:t>
      </w:r>
      <w:r w:rsidR="007879E2" w:rsidRPr="4BB14AD7">
        <w:rPr>
          <w:rStyle w:val="eop"/>
          <w:color w:val="000000"/>
          <w:sz w:val="24"/>
          <w:szCs w:val="24"/>
          <w:shd w:val="clear" w:color="auto" w:fill="FFFFFF"/>
        </w:rPr>
        <w:t>When feasible, an officer shall, prior to the use of force, make reasonable efforts to identify him</w:t>
      </w:r>
      <w:r w:rsidR="00E906B8">
        <w:rPr>
          <w:rStyle w:val="eop"/>
          <w:color w:val="000000"/>
          <w:sz w:val="24"/>
          <w:szCs w:val="24"/>
          <w:shd w:val="clear" w:color="auto" w:fill="FFFFFF"/>
        </w:rPr>
        <w:t xml:space="preserve">self or </w:t>
      </w:r>
      <w:r w:rsidR="007879E2" w:rsidRPr="4BB14AD7">
        <w:rPr>
          <w:rStyle w:val="eop"/>
          <w:color w:val="000000"/>
          <w:sz w:val="24"/>
          <w:szCs w:val="24"/>
          <w:shd w:val="clear" w:color="auto" w:fill="FFFFFF"/>
        </w:rPr>
        <w:t>herself as a law enforcement officer and to warn that deadly force may be used.</w:t>
      </w:r>
      <w:r w:rsidR="007879E2" w:rsidRPr="4BB14AD7">
        <w:rPr>
          <w:rStyle w:val="FootnoteReference"/>
          <w:color w:val="000000"/>
          <w:sz w:val="24"/>
          <w:szCs w:val="24"/>
          <w:shd w:val="clear" w:color="auto" w:fill="FFFFFF"/>
        </w:rPr>
        <w:footnoteReference w:id="16"/>
      </w:r>
    </w:p>
    <w:p w14:paraId="50E1DFB4" w14:textId="5374BF12" w:rsidR="440643DD" w:rsidRDefault="440643DD" w:rsidP="440643DD">
      <w:pPr>
        <w:pStyle w:val="paragraph"/>
        <w:spacing w:before="0" w:beforeAutospacing="0" w:after="0" w:afterAutospacing="0"/>
        <w:rPr>
          <w:rStyle w:val="eop"/>
          <w:rFonts w:ascii="Calibri" w:hAnsi="Calibri" w:cs="Segoe UI"/>
        </w:rPr>
      </w:pPr>
    </w:p>
    <w:p w14:paraId="3E86C593" w14:textId="2818515E" w:rsidR="00665BE6" w:rsidRPr="00043F08" w:rsidRDefault="06A96A3A" w:rsidP="440643DD">
      <w:pPr>
        <w:pStyle w:val="paragraph"/>
        <w:spacing w:before="0" w:beforeAutospacing="0" w:after="0" w:afterAutospacing="0"/>
        <w:textAlignment w:val="baseline"/>
      </w:pPr>
      <w:r w:rsidRPr="440643DD">
        <w:rPr>
          <w:rStyle w:val="eop"/>
          <w:rFonts w:ascii="Calibri" w:hAnsi="Calibri" w:cs="Segoe UI"/>
          <w:b/>
          <w:bCs/>
        </w:rPr>
        <w:t xml:space="preserve">Lethal force restrictions: </w:t>
      </w:r>
    </w:p>
    <w:p w14:paraId="77ADA6E6" w14:textId="6F13C81C" w:rsidR="00FA0C76" w:rsidRDefault="008D271B" w:rsidP="30454B20">
      <w:pPr>
        <w:pStyle w:val="paragraph"/>
        <w:numPr>
          <w:ilvl w:val="0"/>
          <w:numId w:val="1"/>
        </w:numPr>
        <w:spacing w:before="0" w:beforeAutospacing="0" w:after="0" w:afterAutospacing="0"/>
        <w:ind w:left="1080"/>
        <w:textAlignment w:val="baseline"/>
        <w:rPr>
          <w:rFonts w:asciiTheme="minorHAnsi" w:eastAsiaTheme="minorEastAsia" w:hAnsiTheme="minorHAnsi" w:cstheme="minorBidi"/>
        </w:rPr>
      </w:pPr>
      <w:r>
        <w:rPr>
          <w:rStyle w:val="eop"/>
          <w:rFonts w:ascii="Calibri" w:hAnsi="Calibri" w:cs="Segoe UI"/>
        </w:rPr>
        <w:t xml:space="preserve">Officers shall not use deadly force against a person based on the danger that person poses to </w:t>
      </w:r>
      <w:r w:rsidR="008A0945">
        <w:rPr>
          <w:rStyle w:val="eop"/>
          <w:rFonts w:ascii="Calibri" w:hAnsi="Calibri" w:cs="Segoe UI"/>
        </w:rPr>
        <w:t>them</w:t>
      </w:r>
      <w:r>
        <w:rPr>
          <w:rStyle w:val="eop"/>
          <w:rFonts w:ascii="Calibri" w:hAnsi="Calibri" w:cs="Segoe UI"/>
        </w:rPr>
        <w:t>self, if an objectively reasonable officer would believe the person does not pose an imminent threat of death or serious bodily injury to the officer or another person.</w:t>
      </w:r>
      <w:r>
        <w:rPr>
          <w:rStyle w:val="FootnoteReference"/>
          <w:rFonts w:ascii="Calibri" w:hAnsi="Calibri" w:cs="Segoe UI"/>
        </w:rPr>
        <w:footnoteReference w:id="17"/>
      </w:r>
      <w:r>
        <w:rPr>
          <w:rStyle w:val="eop"/>
          <w:rFonts w:ascii="Calibri" w:hAnsi="Calibri" w:cs="Segoe UI"/>
        </w:rPr>
        <w:t xml:space="preserve"> Put more simply, officers sh</w:t>
      </w:r>
      <w:r w:rsidR="24001A75">
        <w:rPr>
          <w:rStyle w:val="eop"/>
          <w:rFonts w:ascii="Calibri" w:hAnsi="Calibri" w:cs="Segoe UI"/>
        </w:rPr>
        <w:t>all</w:t>
      </w:r>
      <w:r>
        <w:rPr>
          <w:rStyle w:val="eop"/>
          <w:rFonts w:ascii="Calibri" w:hAnsi="Calibri" w:cs="Segoe UI"/>
        </w:rPr>
        <w:t xml:space="preserve"> refrain from using deadly force against a person who is only posing a threat to their own life and no other.</w:t>
      </w:r>
      <w:r w:rsidR="00665BE6" w:rsidRPr="002C1E6A">
        <w:rPr>
          <w:rStyle w:val="eop"/>
          <w:rFonts w:ascii="Calibri" w:hAnsi="Calibri" w:cs="Segoe UI"/>
        </w:rPr>
        <w:t> </w:t>
      </w:r>
    </w:p>
    <w:p w14:paraId="6FC30B36" w14:textId="68EC4946" w:rsidR="00FA0C76" w:rsidRPr="00FA0C76" w:rsidRDefault="00FA0C76" w:rsidP="30454B20">
      <w:pPr>
        <w:pStyle w:val="paragraph"/>
        <w:spacing w:before="0" w:beforeAutospacing="0" w:after="0" w:afterAutospacing="0"/>
        <w:textAlignment w:val="baseline"/>
        <w:rPr>
          <w:rFonts w:asciiTheme="minorHAnsi" w:eastAsiaTheme="minorEastAsia" w:hAnsiTheme="minorHAnsi" w:cstheme="minorBidi"/>
        </w:rPr>
      </w:pPr>
    </w:p>
    <w:p w14:paraId="3A76BB1A" w14:textId="3249C809" w:rsidR="001476E1" w:rsidRPr="00B272D9" w:rsidRDefault="005822A1" w:rsidP="30454B20">
      <w:pPr>
        <w:pStyle w:val="paragraph"/>
        <w:numPr>
          <w:ilvl w:val="0"/>
          <w:numId w:val="1"/>
        </w:numPr>
        <w:spacing w:before="0" w:beforeAutospacing="0" w:after="0" w:afterAutospacing="0"/>
        <w:ind w:left="1080"/>
        <w:textAlignment w:val="baseline"/>
        <w:rPr>
          <w:rStyle w:val="normaltextrun"/>
          <w:rFonts w:asciiTheme="minorHAnsi" w:eastAsiaTheme="minorEastAsia" w:hAnsiTheme="minorHAnsi" w:cstheme="minorBidi"/>
        </w:rPr>
      </w:pPr>
      <w:r w:rsidRPr="008742F1">
        <w:rPr>
          <w:rStyle w:val="normaltextrun"/>
          <w:rFonts w:asciiTheme="minorHAnsi" w:eastAsiaTheme="minorEastAsia" w:hAnsiTheme="minorHAnsi" w:cstheme="minorBidi"/>
          <w:u w:val="single"/>
        </w:rPr>
        <w:t>Chokeholds</w:t>
      </w:r>
      <w:r>
        <w:rPr>
          <w:rStyle w:val="normaltextrun"/>
          <w:rFonts w:asciiTheme="minorHAnsi" w:eastAsiaTheme="minorEastAsia" w:hAnsiTheme="minorHAnsi" w:cstheme="minorBidi"/>
        </w:rPr>
        <w:t xml:space="preserve">: A law enforcement officer shall not use a </w:t>
      </w:r>
      <w:r w:rsidR="00CB3952">
        <w:rPr>
          <w:rStyle w:val="normaltextrun"/>
          <w:rFonts w:asciiTheme="minorHAnsi" w:eastAsiaTheme="minorEastAsia" w:hAnsiTheme="minorHAnsi" w:cstheme="minorBidi"/>
        </w:rPr>
        <w:t xml:space="preserve">chokehold on a person unless deadly force is justified pursuant to </w:t>
      </w:r>
      <w:r w:rsidR="00217C13">
        <w:rPr>
          <w:rStyle w:val="normaltextrun"/>
          <w:rFonts w:asciiTheme="minorHAnsi" w:eastAsiaTheme="minorEastAsia" w:hAnsiTheme="minorHAnsi" w:cstheme="minorBidi"/>
        </w:rPr>
        <w:t>20 V.S.</w:t>
      </w:r>
      <w:r w:rsidR="00261E81">
        <w:rPr>
          <w:rStyle w:val="normaltextrun"/>
          <w:rFonts w:asciiTheme="minorHAnsi" w:eastAsiaTheme="minorEastAsia" w:hAnsiTheme="minorHAnsi" w:cstheme="minorBidi"/>
        </w:rPr>
        <w:t xml:space="preserve">A. </w:t>
      </w:r>
      <w:r w:rsidR="00E175FB">
        <w:rPr>
          <w:rStyle w:val="normaltextrun"/>
          <w:rFonts w:asciiTheme="minorHAnsi" w:eastAsiaTheme="minorEastAsia" w:hAnsiTheme="minorHAnsi" w:cstheme="minorBidi"/>
        </w:rPr>
        <w:t xml:space="preserve">§ </w:t>
      </w:r>
      <w:r w:rsidR="00217C13">
        <w:rPr>
          <w:rStyle w:val="normaltextrun"/>
          <w:rFonts w:asciiTheme="minorHAnsi" w:eastAsiaTheme="minorEastAsia" w:hAnsiTheme="minorHAnsi" w:cstheme="minorBidi"/>
        </w:rPr>
        <w:t xml:space="preserve">2368 </w:t>
      </w:r>
      <w:r w:rsidR="0056519A">
        <w:rPr>
          <w:rStyle w:val="normaltextrun"/>
          <w:rFonts w:asciiTheme="minorHAnsi" w:eastAsiaTheme="minorEastAsia" w:hAnsiTheme="minorHAnsi" w:cstheme="minorBidi"/>
        </w:rPr>
        <w:t>(c) (1 – 4).</w:t>
      </w:r>
      <w:r w:rsidR="0056519A">
        <w:rPr>
          <w:rStyle w:val="FootnoteReference"/>
          <w:rFonts w:asciiTheme="minorHAnsi" w:eastAsiaTheme="minorEastAsia" w:hAnsiTheme="minorHAnsi" w:cstheme="minorBidi"/>
        </w:rPr>
        <w:footnoteReference w:id="18"/>
      </w:r>
    </w:p>
    <w:p w14:paraId="77F4B4F3" w14:textId="77777777" w:rsidR="001476E1" w:rsidRDefault="001476E1" w:rsidP="00B272D9">
      <w:pPr>
        <w:pStyle w:val="ListParagraph"/>
        <w:rPr>
          <w:rStyle w:val="normaltextrun"/>
          <w:rFonts w:ascii="Calibri" w:hAnsi="Calibri" w:cs="Segoe UI"/>
          <w:u w:val="single"/>
        </w:rPr>
      </w:pPr>
    </w:p>
    <w:p w14:paraId="07DDFE0C" w14:textId="5F1EC4F4" w:rsidR="00665BE6" w:rsidRPr="0027474C" w:rsidRDefault="00665BE6" w:rsidP="30454B20">
      <w:pPr>
        <w:pStyle w:val="paragraph"/>
        <w:numPr>
          <w:ilvl w:val="0"/>
          <w:numId w:val="1"/>
        </w:numPr>
        <w:spacing w:before="0" w:beforeAutospacing="0" w:after="0" w:afterAutospacing="0"/>
        <w:ind w:left="1080"/>
        <w:textAlignment w:val="baseline"/>
        <w:rPr>
          <w:rStyle w:val="normaltextrun"/>
          <w:rFonts w:asciiTheme="minorHAnsi" w:eastAsiaTheme="minorEastAsia" w:hAnsiTheme="minorHAnsi" w:cstheme="minorBidi"/>
        </w:rPr>
      </w:pPr>
      <w:r w:rsidRPr="0027474C">
        <w:rPr>
          <w:rStyle w:val="normaltextrun"/>
          <w:rFonts w:ascii="Calibri" w:hAnsi="Calibri" w:cs="Segoe UI"/>
          <w:u w:val="single"/>
        </w:rPr>
        <w:t>Warning shots:</w:t>
      </w:r>
      <w:r w:rsidRPr="0027474C">
        <w:rPr>
          <w:rStyle w:val="normaltextrun"/>
          <w:rFonts w:ascii="Calibri" w:hAnsi="Calibri" w:cs="Segoe UI"/>
        </w:rPr>
        <w:t> Are strictly prohibited.</w:t>
      </w:r>
      <w:r w:rsidRPr="0027474C">
        <w:rPr>
          <w:rStyle w:val="eop"/>
          <w:rFonts w:ascii="Calibri" w:hAnsi="Calibri" w:cs="Segoe UI"/>
          <w:b/>
          <w:bCs/>
        </w:rPr>
        <w:t> </w:t>
      </w:r>
    </w:p>
    <w:p w14:paraId="67DA3EA6" w14:textId="45A8AC00" w:rsidR="00665BE6" w:rsidRPr="00043F08" w:rsidRDefault="00665BE6" w:rsidP="440643DD">
      <w:pPr>
        <w:pStyle w:val="paragraph"/>
        <w:spacing w:before="0" w:beforeAutospacing="0" w:after="0" w:afterAutospacing="0"/>
        <w:ind w:left="360"/>
        <w:textAlignment w:val="baseline"/>
        <w:rPr>
          <w:rStyle w:val="eop"/>
          <w:rFonts w:ascii="Calibri" w:hAnsi="Calibri" w:cs="Segoe UI"/>
          <w:b/>
          <w:bCs/>
        </w:rPr>
      </w:pPr>
    </w:p>
    <w:p w14:paraId="7C34EA8F" w14:textId="2309A887" w:rsidR="00665BE6" w:rsidRPr="00043F08" w:rsidRDefault="00665BE6" w:rsidP="30454B20">
      <w:pPr>
        <w:pStyle w:val="paragraph"/>
        <w:numPr>
          <w:ilvl w:val="0"/>
          <w:numId w:val="1"/>
        </w:numPr>
        <w:spacing w:before="0" w:beforeAutospacing="0" w:after="0" w:afterAutospacing="0"/>
        <w:ind w:left="1080"/>
        <w:textAlignment w:val="baseline"/>
        <w:rPr>
          <w:rFonts w:asciiTheme="minorHAnsi" w:eastAsiaTheme="minorEastAsia" w:hAnsiTheme="minorHAnsi" w:cstheme="minorBidi"/>
        </w:rPr>
      </w:pPr>
      <w:r w:rsidRPr="440643DD">
        <w:rPr>
          <w:rStyle w:val="normaltextrun"/>
          <w:rFonts w:ascii="Calibri" w:hAnsi="Calibri" w:cs="Segoe UI"/>
          <w:u w:val="single"/>
        </w:rPr>
        <w:t>Discharging a Firearm and Moving Vehicles</w:t>
      </w:r>
      <w:r w:rsidRPr="440643DD">
        <w:rPr>
          <w:rStyle w:val="normaltextrun"/>
          <w:rFonts w:ascii="Calibri" w:hAnsi="Calibri" w:cs="Segoe UI"/>
        </w:rPr>
        <w:t xml:space="preserve">: An officer will not discharge a firearm at or from a moving vehicle </w:t>
      </w:r>
      <w:r w:rsidR="44AF4054" w:rsidRPr="440643DD">
        <w:rPr>
          <w:rStyle w:val="normaltextrun"/>
          <w:rFonts w:ascii="Calibri" w:hAnsi="Calibri" w:cs="Segoe UI"/>
        </w:rPr>
        <w:t>unless: a person in the vehicle is threatening the officer or another person with letha</w:t>
      </w:r>
      <w:r w:rsidR="655CCDBB" w:rsidRPr="440643DD">
        <w:rPr>
          <w:rStyle w:val="normaltextrun"/>
          <w:rFonts w:ascii="Calibri" w:hAnsi="Calibri" w:cs="Segoe UI"/>
        </w:rPr>
        <w:t xml:space="preserve">l force other than the vehicle; or, the vehicle is operated to deliberately </w:t>
      </w:r>
      <w:r w:rsidR="655CCDBB" w:rsidRPr="0027474C">
        <w:rPr>
          <w:rStyle w:val="normaltextrun"/>
          <w:rFonts w:ascii="Calibri" w:hAnsi="Calibri" w:cs="Segoe UI"/>
        </w:rPr>
        <w:t>strike a person(s) and all other means of defense</w:t>
      </w:r>
      <w:r w:rsidR="4A0D7274" w:rsidRPr="0027474C">
        <w:rPr>
          <w:rStyle w:val="normaltextrun"/>
          <w:rFonts w:ascii="Calibri" w:hAnsi="Calibri" w:cs="Segoe UI"/>
        </w:rPr>
        <w:t xml:space="preserve"> (including moving out of the path of the</w:t>
      </w:r>
      <w:r w:rsidR="4A0D7274" w:rsidRPr="440643DD">
        <w:rPr>
          <w:rStyle w:val="normaltextrun"/>
          <w:rFonts w:ascii="Calibri" w:hAnsi="Calibri" w:cs="Segoe UI"/>
        </w:rPr>
        <w:t xml:space="preserve"> vehicle)</w:t>
      </w:r>
      <w:r w:rsidR="655CCDBB" w:rsidRPr="440643DD">
        <w:rPr>
          <w:rStyle w:val="normaltextrun"/>
          <w:rFonts w:ascii="Calibri" w:hAnsi="Calibri" w:cs="Segoe UI"/>
        </w:rPr>
        <w:t xml:space="preserve"> have been exhausted or are not p</w:t>
      </w:r>
      <w:r w:rsidR="36EBDD6F" w:rsidRPr="440643DD">
        <w:rPr>
          <w:rStyle w:val="normaltextrun"/>
          <w:rFonts w:ascii="Calibri" w:hAnsi="Calibri" w:cs="Segoe UI"/>
        </w:rPr>
        <w:t>ractical.</w:t>
      </w:r>
    </w:p>
    <w:p w14:paraId="53BD467B" w14:textId="3D5CA50B" w:rsidR="00665BE6" w:rsidRPr="00043F08" w:rsidRDefault="00665BE6" w:rsidP="440643DD">
      <w:pPr>
        <w:pStyle w:val="paragraph"/>
        <w:spacing w:before="0" w:beforeAutospacing="0" w:after="0" w:afterAutospacing="0"/>
        <w:ind w:left="360"/>
        <w:textAlignment w:val="baseline"/>
        <w:rPr>
          <w:rStyle w:val="normaltextrun"/>
          <w:rFonts w:ascii="Calibri" w:hAnsi="Calibri" w:cs="Segoe UI"/>
          <w:u w:val="single"/>
        </w:rPr>
      </w:pPr>
    </w:p>
    <w:p w14:paraId="0EB7584F" w14:textId="5BE6C71B" w:rsidR="00665BE6" w:rsidRPr="00043F08" w:rsidRDefault="00665BE6" w:rsidP="30454B20">
      <w:pPr>
        <w:pStyle w:val="paragraph"/>
        <w:numPr>
          <w:ilvl w:val="0"/>
          <w:numId w:val="1"/>
        </w:numPr>
        <w:spacing w:before="0" w:beforeAutospacing="0" w:after="0" w:afterAutospacing="0"/>
        <w:ind w:left="1080"/>
        <w:textAlignment w:val="baseline"/>
      </w:pPr>
      <w:r w:rsidRPr="440643DD">
        <w:rPr>
          <w:rStyle w:val="normaltextrun"/>
          <w:rFonts w:ascii="Calibri" w:hAnsi="Calibri" w:cs="Segoe UI"/>
          <w:u w:val="single"/>
        </w:rPr>
        <w:t>Unholstering Firearms</w:t>
      </w:r>
      <w:r w:rsidRPr="440643DD">
        <w:rPr>
          <w:rStyle w:val="normaltextrun"/>
          <w:rFonts w:ascii="Calibri" w:hAnsi="Calibri" w:cs="Segoe UI"/>
        </w:rPr>
        <w:t>: Firearms should only be drawn when an officer has reason to fear for their safety or the safety of others</w:t>
      </w:r>
      <w:r w:rsidR="000B0242">
        <w:rPr>
          <w:rStyle w:val="normaltextrun"/>
          <w:rFonts w:ascii="Calibri" w:hAnsi="Calibri" w:cs="Segoe UI"/>
        </w:rPr>
        <w:t xml:space="preserve"> (see section 7 (A.) below</w:t>
      </w:r>
      <w:r w:rsidR="003958F4">
        <w:rPr>
          <w:rStyle w:val="normaltextrun"/>
          <w:rFonts w:ascii="Calibri" w:hAnsi="Calibri" w:cs="Segoe UI"/>
        </w:rPr>
        <w:t>)</w:t>
      </w:r>
      <w:r w:rsidRPr="440643DD">
        <w:rPr>
          <w:rStyle w:val="normaltextrun"/>
          <w:rFonts w:ascii="Calibri" w:hAnsi="Calibri" w:cs="Segoe UI"/>
        </w:rPr>
        <w:t>, and at no other time in any public place</w:t>
      </w:r>
      <w:r w:rsidR="028A27C0" w:rsidRPr="440643DD">
        <w:rPr>
          <w:rStyle w:val="normaltextrun"/>
          <w:rFonts w:ascii="Calibri" w:hAnsi="Calibri" w:cs="Segoe UI"/>
        </w:rPr>
        <w:t>,</w:t>
      </w:r>
      <w:r w:rsidRPr="440643DD">
        <w:rPr>
          <w:rStyle w:val="normaltextrun"/>
          <w:rFonts w:ascii="Calibri" w:hAnsi="Calibri" w:cs="Segoe UI"/>
        </w:rPr>
        <w:t> </w:t>
      </w:r>
      <w:r w:rsidR="0027474C" w:rsidRPr="440643DD">
        <w:rPr>
          <w:rStyle w:val="normaltextrun"/>
          <w:rFonts w:ascii="Calibri" w:hAnsi="Calibri" w:cs="Segoe UI"/>
        </w:rPr>
        <w:t>except for</w:t>
      </w:r>
      <w:r w:rsidR="64D50F1D" w:rsidRPr="440643DD">
        <w:rPr>
          <w:rStyle w:val="normaltextrun"/>
          <w:rFonts w:ascii="Calibri" w:hAnsi="Calibri" w:cs="Segoe UI"/>
        </w:rPr>
        <w:t xml:space="preserve"> humane destruction of an animal described below</w:t>
      </w:r>
      <w:r w:rsidRPr="440643DD">
        <w:rPr>
          <w:rStyle w:val="normaltextrun"/>
          <w:rFonts w:ascii="Calibri" w:hAnsi="Calibri" w:cs="Segoe UI"/>
        </w:rPr>
        <w:t>.</w:t>
      </w:r>
      <w:r w:rsidRPr="440643DD">
        <w:rPr>
          <w:rStyle w:val="eop"/>
          <w:rFonts w:ascii="Calibri" w:hAnsi="Calibri" w:cs="Segoe UI"/>
          <w:b/>
          <w:bCs/>
        </w:rPr>
        <w:t> </w:t>
      </w:r>
    </w:p>
    <w:p w14:paraId="6995C179" w14:textId="4C496410" w:rsidR="00665BE6" w:rsidRPr="00043F08" w:rsidRDefault="00665BE6" w:rsidP="440643DD">
      <w:pPr>
        <w:pStyle w:val="paragraph"/>
        <w:spacing w:before="0" w:beforeAutospacing="0" w:after="0" w:afterAutospacing="0"/>
        <w:ind w:left="360"/>
        <w:textAlignment w:val="baseline"/>
        <w:rPr>
          <w:rStyle w:val="normaltextrun"/>
          <w:rFonts w:ascii="Calibri" w:hAnsi="Calibri" w:cs="Segoe UI"/>
          <w:u w:val="single"/>
        </w:rPr>
      </w:pPr>
    </w:p>
    <w:p w14:paraId="7A351A5E" w14:textId="1C529C3F" w:rsidR="00665BE6" w:rsidRPr="00043F08" w:rsidRDefault="00665BE6" w:rsidP="30454B20">
      <w:pPr>
        <w:pStyle w:val="paragraph"/>
        <w:numPr>
          <w:ilvl w:val="0"/>
          <w:numId w:val="1"/>
        </w:numPr>
        <w:spacing w:before="0" w:beforeAutospacing="0" w:after="0" w:afterAutospacing="0"/>
        <w:ind w:left="1080"/>
        <w:textAlignment w:val="baseline"/>
        <w:rPr>
          <w:rFonts w:asciiTheme="minorHAnsi" w:eastAsiaTheme="minorEastAsia" w:hAnsiTheme="minorHAnsi" w:cstheme="minorBidi"/>
        </w:rPr>
      </w:pPr>
      <w:r w:rsidRPr="440643DD">
        <w:rPr>
          <w:rStyle w:val="normaltextrun"/>
          <w:rFonts w:ascii="Calibri" w:hAnsi="Calibri" w:cs="Segoe UI"/>
          <w:u w:val="single"/>
        </w:rPr>
        <w:t>Dangerous/Injured Animals</w:t>
      </w:r>
      <w:r w:rsidRPr="440643DD">
        <w:rPr>
          <w:rStyle w:val="normaltextrun"/>
          <w:rFonts w:ascii="Calibri" w:hAnsi="Calibri" w:cs="Segoe UI"/>
        </w:rPr>
        <w:t>: Firearms may be utilized to euthanize a dangerous animal or one so badly injured that humanity requires its removal from further suffering when no other disposition is reasonably practical.</w:t>
      </w:r>
      <w:r w:rsidRPr="440643DD">
        <w:rPr>
          <w:rStyle w:val="eop"/>
          <w:rFonts w:ascii="Calibri" w:hAnsi="Calibri" w:cs="Segoe UI"/>
          <w:b/>
          <w:bCs/>
        </w:rPr>
        <w:t> </w:t>
      </w:r>
    </w:p>
    <w:p w14:paraId="0DD39D11" w14:textId="3634A893" w:rsidR="00665BE6" w:rsidRPr="00043F08" w:rsidRDefault="00665BE6" w:rsidP="440643DD">
      <w:pPr>
        <w:pStyle w:val="paragraph"/>
        <w:spacing w:before="0" w:beforeAutospacing="0" w:after="0" w:afterAutospacing="0"/>
        <w:ind w:left="360"/>
        <w:textAlignment w:val="baseline"/>
        <w:rPr>
          <w:rStyle w:val="normaltextrun"/>
          <w:rFonts w:ascii="Calibri" w:hAnsi="Calibri" w:cs="Segoe UI"/>
          <w:u w:val="single"/>
        </w:rPr>
      </w:pPr>
    </w:p>
    <w:p w14:paraId="3395BD5B" w14:textId="7930B43A" w:rsidR="00665BE6" w:rsidRPr="00043F08" w:rsidRDefault="00665BE6" w:rsidP="30454B20">
      <w:pPr>
        <w:pStyle w:val="paragraph"/>
        <w:numPr>
          <w:ilvl w:val="0"/>
          <w:numId w:val="1"/>
        </w:numPr>
        <w:spacing w:before="0" w:beforeAutospacing="0" w:after="0" w:afterAutospacing="0"/>
        <w:ind w:left="1080"/>
        <w:textAlignment w:val="baseline"/>
      </w:pPr>
      <w:r w:rsidRPr="440643DD">
        <w:rPr>
          <w:rStyle w:val="normaltextrun"/>
          <w:rFonts w:ascii="Calibri" w:hAnsi="Calibri" w:cs="Segoe UI"/>
          <w:u w:val="single"/>
        </w:rPr>
        <w:t>Alcohol or Drugs</w:t>
      </w:r>
      <w:r w:rsidRPr="440643DD">
        <w:rPr>
          <w:rStyle w:val="normaltextrun"/>
          <w:rFonts w:ascii="Calibri" w:hAnsi="Calibri" w:cs="Segoe UI"/>
        </w:rPr>
        <w:t>: Officers will not use any Department issued or approved firearm while under the influence of alcohol or regulated drugs not otherwise prescribed by a medical professional.</w:t>
      </w:r>
      <w:r w:rsidRPr="440643DD">
        <w:rPr>
          <w:rStyle w:val="eop"/>
          <w:rFonts w:ascii="Calibri" w:hAnsi="Calibri" w:cs="Segoe UI"/>
          <w:b/>
          <w:bCs/>
        </w:rPr>
        <w:t> </w:t>
      </w:r>
    </w:p>
    <w:p w14:paraId="7BA9388E" w14:textId="77777777" w:rsidR="00DC275B" w:rsidRPr="00DC275B" w:rsidRDefault="00DC275B" w:rsidP="00DC275B">
      <w:pPr>
        <w:pStyle w:val="paragraph"/>
        <w:spacing w:before="0" w:beforeAutospacing="0" w:after="0" w:afterAutospacing="0"/>
        <w:ind w:left="1440"/>
        <w:textAlignment w:val="baseline"/>
        <w:rPr>
          <w:rStyle w:val="normaltextrun"/>
          <w:rFonts w:ascii="Calibri" w:hAnsi="Calibri" w:cs="Segoe UI"/>
          <w:b/>
          <w:bCs/>
        </w:rPr>
      </w:pPr>
    </w:p>
    <w:p w14:paraId="500C1D18" w14:textId="067E2C2C" w:rsidR="3D584CA6" w:rsidRDefault="3D584CA6" w:rsidP="3D584CA6">
      <w:pPr>
        <w:rPr>
          <w:rStyle w:val="eop"/>
          <w:b/>
          <w:bCs/>
          <w:color w:val="000000" w:themeColor="text1"/>
          <w:sz w:val="24"/>
          <w:szCs w:val="24"/>
        </w:rPr>
      </w:pPr>
    </w:p>
    <w:p w14:paraId="773BE200" w14:textId="1F94C1A1" w:rsidR="00F92C66" w:rsidRDefault="00F92C66" w:rsidP="00B41E06">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SECTION 5: DUTY TO INTERVENE</w:t>
      </w:r>
    </w:p>
    <w:p w14:paraId="28D4ED85" w14:textId="02339D76" w:rsidR="00B17D0E" w:rsidRPr="00B17D0E" w:rsidRDefault="00B17D0E" w:rsidP="00B41E06">
      <w:pPr>
        <w:rPr>
          <w:rStyle w:val="eop"/>
          <w:rFonts w:cstheme="minorHAnsi"/>
          <w:color w:val="000000"/>
          <w:sz w:val="24"/>
          <w:szCs w:val="24"/>
          <w:shd w:val="clear" w:color="auto" w:fill="FFFFFF"/>
        </w:rPr>
      </w:pPr>
      <w:r>
        <w:rPr>
          <w:rStyle w:val="eop"/>
          <w:rFonts w:cstheme="minorHAnsi"/>
          <w:color w:val="000000"/>
          <w:sz w:val="24"/>
          <w:szCs w:val="24"/>
          <w:shd w:val="clear" w:color="auto" w:fill="FFFFFF"/>
        </w:rPr>
        <w:t xml:space="preserve">All officers have an affirmative duty to intervene whenever they witness another officer using a </w:t>
      </w:r>
      <w:r w:rsidR="005C6F0B">
        <w:rPr>
          <w:rStyle w:val="eop"/>
          <w:rFonts w:cstheme="minorHAnsi"/>
          <w:color w:val="000000"/>
          <w:sz w:val="24"/>
          <w:szCs w:val="24"/>
          <w:shd w:val="clear" w:color="auto" w:fill="FFFFFF"/>
        </w:rPr>
        <w:t xml:space="preserve">chokehold </w:t>
      </w:r>
      <w:r>
        <w:rPr>
          <w:rStyle w:val="eop"/>
          <w:rFonts w:cstheme="minorHAnsi"/>
          <w:color w:val="000000"/>
          <w:sz w:val="24"/>
          <w:szCs w:val="24"/>
          <w:shd w:val="clear" w:color="auto" w:fill="FFFFFF"/>
        </w:rPr>
        <w:t>or using excessive force.</w:t>
      </w:r>
      <w:r w:rsidR="00855B33">
        <w:rPr>
          <w:rStyle w:val="FootnoteReference"/>
          <w:rFonts w:cstheme="minorHAnsi"/>
          <w:color w:val="000000"/>
          <w:sz w:val="24"/>
          <w:szCs w:val="24"/>
          <w:shd w:val="clear" w:color="auto" w:fill="FFFFFF"/>
        </w:rPr>
        <w:footnoteReference w:id="19"/>
      </w:r>
      <w:r>
        <w:rPr>
          <w:rStyle w:val="eop"/>
          <w:rFonts w:cstheme="minorHAnsi"/>
          <w:color w:val="000000"/>
          <w:sz w:val="24"/>
          <w:szCs w:val="24"/>
          <w:shd w:val="clear" w:color="auto" w:fill="FFFFFF"/>
        </w:rPr>
        <w:t xml:space="preserve"> </w:t>
      </w:r>
      <w:r w:rsidR="00850172">
        <w:rPr>
          <w:rStyle w:val="eop"/>
          <w:rFonts w:cstheme="minorHAnsi"/>
          <w:color w:val="000000"/>
          <w:sz w:val="24"/>
          <w:szCs w:val="24"/>
          <w:shd w:val="clear" w:color="auto" w:fill="FFFFFF"/>
        </w:rPr>
        <w:t xml:space="preserve">In addition, officers shall report any instance of excessive force or use of a </w:t>
      </w:r>
      <w:r w:rsidR="00F624C4">
        <w:rPr>
          <w:rStyle w:val="eop"/>
          <w:rFonts w:cstheme="minorHAnsi"/>
          <w:color w:val="000000"/>
          <w:sz w:val="24"/>
          <w:szCs w:val="24"/>
          <w:shd w:val="clear" w:color="auto" w:fill="FFFFFF"/>
        </w:rPr>
        <w:t xml:space="preserve">chokehold </w:t>
      </w:r>
      <w:r w:rsidR="00850172">
        <w:rPr>
          <w:rStyle w:val="eop"/>
          <w:rFonts w:cstheme="minorHAnsi"/>
          <w:color w:val="000000"/>
          <w:sz w:val="24"/>
          <w:szCs w:val="24"/>
          <w:shd w:val="clear" w:color="auto" w:fill="FFFFFF"/>
        </w:rPr>
        <w:t xml:space="preserve">to a supervisor prior to the end of the shift during which it occurred. </w:t>
      </w:r>
    </w:p>
    <w:p w14:paraId="0169E07E" w14:textId="6ABC5008" w:rsidR="00F92C66" w:rsidRDefault="00F92C66" w:rsidP="00B41E06">
      <w:pPr>
        <w:rPr>
          <w:rStyle w:val="eop"/>
          <w:rFonts w:cstheme="minorHAnsi"/>
          <w:b/>
          <w:bCs/>
          <w:color w:val="000000"/>
          <w:sz w:val="24"/>
          <w:szCs w:val="24"/>
          <w:shd w:val="clear" w:color="auto" w:fill="FFFFFF"/>
        </w:rPr>
      </w:pPr>
    </w:p>
    <w:p w14:paraId="55572A88" w14:textId="65D740CF" w:rsidR="00850172" w:rsidRDefault="00850172" w:rsidP="00B41E06">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SECTION 6: DUTY OF CARE</w:t>
      </w:r>
    </w:p>
    <w:p w14:paraId="0DDE3D9D" w14:textId="03D8D6B5" w:rsidR="00850172" w:rsidRDefault="00850172" w:rsidP="1A94A4A4">
      <w:pPr>
        <w:rPr>
          <w:rStyle w:val="eop"/>
          <w:color w:val="000000"/>
          <w:sz w:val="24"/>
          <w:szCs w:val="24"/>
          <w:shd w:val="clear" w:color="auto" w:fill="FFFFFF"/>
        </w:rPr>
      </w:pPr>
      <w:r w:rsidRPr="1A94A4A4">
        <w:rPr>
          <w:rStyle w:val="eop"/>
          <w:color w:val="000000"/>
          <w:sz w:val="24"/>
          <w:szCs w:val="24"/>
          <w:shd w:val="clear" w:color="auto" w:fill="FFFFFF"/>
        </w:rPr>
        <w:t>Whenever a person in an officer’s care or custody sustains an injury, becomes unconscious, displays a further altered mental status, or states that s/he is injured, the officer must provide</w:t>
      </w:r>
      <w:r w:rsidR="004D4455">
        <w:rPr>
          <w:rStyle w:val="eop"/>
          <w:color w:val="000000"/>
          <w:sz w:val="24"/>
          <w:szCs w:val="24"/>
          <w:shd w:val="clear" w:color="auto" w:fill="FFFFFF"/>
        </w:rPr>
        <w:t>,</w:t>
      </w:r>
      <w:r w:rsidR="00330876">
        <w:rPr>
          <w:rStyle w:val="eop"/>
          <w:color w:val="000000"/>
          <w:sz w:val="24"/>
          <w:szCs w:val="24"/>
          <w:shd w:val="clear" w:color="auto" w:fill="FFFFFF"/>
        </w:rPr>
        <w:t xml:space="preserve"> </w:t>
      </w:r>
      <w:r w:rsidR="001616A1">
        <w:rPr>
          <w:rStyle w:val="eop"/>
          <w:color w:val="000000"/>
          <w:sz w:val="24"/>
          <w:szCs w:val="24"/>
          <w:shd w:val="clear" w:color="auto" w:fill="FFFFFF"/>
        </w:rPr>
        <w:t>timely summon,</w:t>
      </w:r>
      <w:r w:rsidRPr="1A94A4A4">
        <w:rPr>
          <w:rStyle w:val="eop"/>
          <w:color w:val="000000"/>
          <w:sz w:val="24"/>
          <w:szCs w:val="24"/>
          <w:shd w:val="clear" w:color="auto" w:fill="FFFFFF"/>
        </w:rPr>
        <w:t xml:space="preserve"> or obtain appropriate medical attention. This applies whether the officer used force or not, and </w:t>
      </w:r>
      <w:r w:rsidR="0027474C" w:rsidRPr="1A94A4A4">
        <w:rPr>
          <w:rStyle w:val="eop"/>
          <w:color w:val="000000"/>
          <w:sz w:val="24"/>
          <w:szCs w:val="24"/>
          <w:shd w:val="clear" w:color="auto" w:fill="FFFFFF"/>
        </w:rPr>
        <w:t>whether</w:t>
      </w:r>
      <w:r w:rsidRPr="1A94A4A4">
        <w:rPr>
          <w:rStyle w:val="eop"/>
          <w:color w:val="000000"/>
          <w:sz w:val="24"/>
          <w:szCs w:val="24"/>
          <w:shd w:val="clear" w:color="auto" w:fill="FFFFFF"/>
        </w:rPr>
        <w:t xml:space="preserve"> the person’s condition preceded custody. </w:t>
      </w:r>
      <w:r w:rsidR="000B342D" w:rsidRPr="1A94A4A4">
        <w:rPr>
          <w:rStyle w:val="eop"/>
          <w:color w:val="000000"/>
          <w:sz w:val="24"/>
          <w:szCs w:val="24"/>
          <w:shd w:val="clear" w:color="auto" w:fill="FFFFFF"/>
        </w:rPr>
        <w:t xml:space="preserve">Officers will provide care commensurate with their </w:t>
      </w:r>
      <w:r w:rsidR="0027474C" w:rsidRPr="1A94A4A4">
        <w:rPr>
          <w:rStyle w:val="eop"/>
          <w:color w:val="000000"/>
          <w:sz w:val="24"/>
          <w:szCs w:val="24"/>
          <w:shd w:val="clear" w:color="auto" w:fill="FFFFFF"/>
        </w:rPr>
        <w:t>training and</w:t>
      </w:r>
      <w:r w:rsidR="000B342D" w:rsidRPr="1A94A4A4">
        <w:rPr>
          <w:rStyle w:val="eop"/>
          <w:color w:val="000000"/>
          <w:sz w:val="24"/>
          <w:szCs w:val="24"/>
          <w:shd w:val="clear" w:color="auto" w:fill="FFFFFF"/>
        </w:rPr>
        <w:t xml:space="preserve"> experience and officers will quickly summon emergency medical assistance when needed. </w:t>
      </w:r>
    </w:p>
    <w:p w14:paraId="75542D66" w14:textId="358688DD" w:rsidR="00850172" w:rsidRPr="00850172" w:rsidRDefault="00850172" w:rsidP="00B41E06">
      <w:pPr>
        <w:rPr>
          <w:rStyle w:val="eop"/>
          <w:color w:val="000000"/>
          <w:sz w:val="24"/>
          <w:szCs w:val="24"/>
          <w:shd w:val="clear" w:color="auto" w:fill="FFFFFF"/>
        </w:rPr>
      </w:pPr>
      <w:r w:rsidRPr="30D08E8A">
        <w:rPr>
          <w:rStyle w:val="eop"/>
          <w:color w:val="000000"/>
          <w:sz w:val="24"/>
          <w:szCs w:val="24"/>
          <w:shd w:val="clear" w:color="auto" w:fill="FFFFFF"/>
        </w:rPr>
        <w:t>Additionally, any time</w:t>
      </w:r>
      <w:r w:rsidR="00AC63AA" w:rsidRPr="30D08E8A">
        <w:rPr>
          <w:rStyle w:val="eop"/>
          <w:color w:val="000000"/>
          <w:sz w:val="24"/>
          <w:szCs w:val="24"/>
          <w:shd w:val="clear" w:color="auto" w:fill="FFFFFF"/>
        </w:rPr>
        <w:t xml:space="preserve"> a person has been sprayed with an aerosolized agent that causes irritation, s/he will be decontaminated as soon as practical.</w:t>
      </w:r>
      <w:r w:rsidRPr="30D08E8A">
        <w:rPr>
          <w:rStyle w:val="eop"/>
          <w:color w:val="000000"/>
          <w:sz w:val="24"/>
          <w:szCs w:val="24"/>
          <w:shd w:val="clear" w:color="auto" w:fill="FFFFFF"/>
        </w:rPr>
        <w:t xml:space="preserve"> </w:t>
      </w:r>
      <w:r w:rsidR="003A11AD" w:rsidRPr="30D08E8A">
        <w:rPr>
          <w:rStyle w:val="eop"/>
          <w:color w:val="000000"/>
          <w:sz w:val="24"/>
          <w:szCs w:val="24"/>
          <w:shd w:val="clear" w:color="auto" w:fill="FFFFFF"/>
        </w:rPr>
        <w:t xml:space="preserve">Officers will read the OC administrative warning form to the person being decontaminated. (See Appendix </w:t>
      </w:r>
      <w:r w:rsidR="294B8AB0" w:rsidRPr="30D08E8A">
        <w:rPr>
          <w:rStyle w:val="eop"/>
          <w:color w:val="000000"/>
          <w:sz w:val="24"/>
          <w:szCs w:val="24"/>
          <w:shd w:val="clear" w:color="auto" w:fill="FFFFFF"/>
        </w:rPr>
        <w:t>B</w:t>
      </w:r>
      <w:r w:rsidR="00A76A60" w:rsidRPr="30D08E8A">
        <w:rPr>
          <w:rStyle w:val="eop"/>
          <w:color w:val="000000"/>
          <w:sz w:val="24"/>
          <w:szCs w:val="24"/>
          <w:shd w:val="clear" w:color="auto" w:fill="FFFFFF"/>
        </w:rPr>
        <w:t>)</w:t>
      </w:r>
    </w:p>
    <w:p w14:paraId="09D5A4F5" w14:textId="23898C45" w:rsidR="00F92C66" w:rsidRDefault="00F92C66" w:rsidP="00B41E06">
      <w:pPr>
        <w:rPr>
          <w:rStyle w:val="eop"/>
          <w:sz w:val="24"/>
          <w:szCs w:val="24"/>
          <w:highlight w:val="yellow"/>
          <w:shd w:val="clear" w:color="auto" w:fill="FFFFFF"/>
        </w:rPr>
      </w:pPr>
    </w:p>
    <w:p w14:paraId="1F1F57B0" w14:textId="724EE12D" w:rsidR="00F92C66" w:rsidRDefault="00F92C66" w:rsidP="00B41E06">
      <w:pPr>
        <w:rPr>
          <w:rStyle w:val="eop"/>
          <w:rFonts w:cstheme="minorHAnsi"/>
          <w:b/>
          <w:bCs/>
          <w:color w:val="000000"/>
          <w:sz w:val="24"/>
          <w:szCs w:val="24"/>
          <w:shd w:val="clear" w:color="auto" w:fill="FFFFFF"/>
        </w:rPr>
      </w:pPr>
      <w:r>
        <w:rPr>
          <w:rStyle w:val="eop"/>
          <w:rFonts w:cstheme="minorHAnsi"/>
          <w:b/>
          <w:bCs/>
          <w:color w:val="000000"/>
          <w:sz w:val="24"/>
          <w:szCs w:val="24"/>
          <w:shd w:val="clear" w:color="auto" w:fill="FFFFFF"/>
        </w:rPr>
        <w:t xml:space="preserve">SECTION </w:t>
      </w:r>
      <w:r w:rsidR="00850172">
        <w:rPr>
          <w:rStyle w:val="eop"/>
          <w:rFonts w:cstheme="minorHAnsi"/>
          <w:b/>
          <w:bCs/>
          <w:color w:val="000000"/>
          <w:sz w:val="24"/>
          <w:szCs w:val="24"/>
          <w:shd w:val="clear" w:color="auto" w:fill="FFFFFF"/>
        </w:rPr>
        <w:t>7</w:t>
      </w:r>
      <w:r>
        <w:rPr>
          <w:rStyle w:val="eop"/>
          <w:rFonts w:cstheme="minorHAnsi"/>
          <w:b/>
          <w:bCs/>
          <w:color w:val="000000"/>
          <w:sz w:val="24"/>
          <w:szCs w:val="24"/>
          <w:shd w:val="clear" w:color="auto" w:fill="FFFFFF"/>
        </w:rPr>
        <w:t>: REPORTING &amp; SUPERVISORY REVIEW</w:t>
      </w:r>
    </w:p>
    <w:p w14:paraId="16E356F8" w14:textId="112C607B" w:rsidR="00C37C73" w:rsidRPr="002547AB" w:rsidRDefault="00511CEF" w:rsidP="30454B20">
      <w:pPr>
        <w:pStyle w:val="ListParagraph"/>
        <w:numPr>
          <w:ilvl w:val="0"/>
          <w:numId w:val="27"/>
        </w:numPr>
        <w:ind w:left="1080"/>
        <w:rPr>
          <w:rStyle w:val="eop"/>
          <w:rFonts w:eastAsiaTheme="minorEastAsia"/>
          <w:color w:val="000000"/>
          <w:sz w:val="24"/>
          <w:szCs w:val="24"/>
          <w:shd w:val="clear" w:color="auto" w:fill="FFFFFF"/>
        </w:rPr>
      </w:pPr>
      <w:r w:rsidRPr="4BB14AD7">
        <w:rPr>
          <w:rStyle w:val="eop"/>
          <w:color w:val="000000"/>
          <w:sz w:val="24"/>
          <w:szCs w:val="24"/>
          <w:shd w:val="clear" w:color="auto" w:fill="FFFFFF"/>
        </w:rPr>
        <w:t xml:space="preserve">Reporting – </w:t>
      </w:r>
      <w:r w:rsidR="00C37C73" w:rsidRPr="4BB14AD7">
        <w:rPr>
          <w:rStyle w:val="eop"/>
          <w:color w:val="000000"/>
          <w:sz w:val="24"/>
          <w:szCs w:val="24"/>
          <w:shd w:val="clear" w:color="auto" w:fill="FFFFFF"/>
        </w:rPr>
        <w:t xml:space="preserve">Whenever an officer uses force beyond compliant handcuffing, </w:t>
      </w:r>
      <w:r w:rsidR="00706280">
        <w:rPr>
          <w:rStyle w:val="eop"/>
          <w:color w:val="000000"/>
          <w:sz w:val="24"/>
          <w:szCs w:val="24"/>
          <w:shd w:val="clear" w:color="auto" w:fill="FFFFFF"/>
        </w:rPr>
        <w:t>they</w:t>
      </w:r>
      <w:r w:rsidR="0030420B">
        <w:rPr>
          <w:rStyle w:val="eop"/>
          <w:color w:val="000000"/>
          <w:sz w:val="24"/>
          <w:szCs w:val="24"/>
          <w:shd w:val="clear" w:color="auto" w:fill="FFFFFF"/>
        </w:rPr>
        <w:t xml:space="preserve"> </w:t>
      </w:r>
      <w:r w:rsidR="00C37C73" w:rsidRPr="4BB14AD7">
        <w:rPr>
          <w:rStyle w:val="eop"/>
          <w:color w:val="000000"/>
          <w:sz w:val="24"/>
          <w:szCs w:val="24"/>
          <w:shd w:val="clear" w:color="auto" w:fill="FFFFFF"/>
        </w:rPr>
        <w:t xml:space="preserve">will complete a Use of Force Report (See Appendix </w:t>
      </w:r>
      <w:r w:rsidR="09180306" w:rsidRPr="4BB14AD7">
        <w:rPr>
          <w:rStyle w:val="eop"/>
          <w:color w:val="000000"/>
          <w:sz w:val="24"/>
          <w:szCs w:val="24"/>
          <w:shd w:val="clear" w:color="auto" w:fill="FFFFFF"/>
        </w:rPr>
        <w:t>C</w:t>
      </w:r>
      <w:r w:rsidR="00C37C73" w:rsidRPr="4BB14AD7">
        <w:rPr>
          <w:rStyle w:val="eop"/>
          <w:color w:val="000000"/>
          <w:sz w:val="24"/>
          <w:szCs w:val="24"/>
          <w:shd w:val="clear" w:color="auto" w:fill="FFFFFF"/>
        </w:rPr>
        <w:t>) and identify all relevant supporting documentation such as recordings, witness statements, etc. within 72 hours, except in the following circumstances:</w:t>
      </w:r>
    </w:p>
    <w:p w14:paraId="3803D78F" w14:textId="0996A789" w:rsidR="00C37C73" w:rsidRDefault="5DE6AA75" w:rsidP="00626923">
      <w:pPr>
        <w:pStyle w:val="ListParagraph"/>
        <w:numPr>
          <w:ilvl w:val="2"/>
          <w:numId w:val="26"/>
        </w:numPr>
        <w:rPr>
          <w:rStyle w:val="eop"/>
          <w:rFonts w:eastAsiaTheme="minorEastAsia"/>
          <w:color w:val="000000"/>
          <w:sz w:val="24"/>
          <w:szCs w:val="24"/>
          <w:shd w:val="clear" w:color="auto" w:fill="FFFFFF"/>
        </w:rPr>
      </w:pPr>
      <w:r w:rsidRPr="4BB14AD7">
        <w:rPr>
          <w:rStyle w:val="eop"/>
          <w:color w:val="000000"/>
          <w:sz w:val="24"/>
          <w:szCs w:val="24"/>
          <w:shd w:val="clear" w:color="auto" w:fill="FFFFFF"/>
        </w:rPr>
        <w:t>T</w:t>
      </w:r>
      <w:r w:rsidR="005D5A3F">
        <w:rPr>
          <w:rStyle w:val="eop"/>
          <w:color w:val="000000"/>
          <w:sz w:val="24"/>
          <w:szCs w:val="24"/>
          <w:shd w:val="clear" w:color="auto" w:fill="FFFFFF"/>
        </w:rPr>
        <w:t xml:space="preserve">he </w:t>
      </w:r>
      <w:r w:rsidR="0027474C">
        <w:rPr>
          <w:rStyle w:val="eop"/>
          <w:color w:val="000000"/>
          <w:sz w:val="24"/>
          <w:szCs w:val="24"/>
          <w:shd w:val="clear" w:color="auto" w:fill="FFFFFF"/>
        </w:rPr>
        <w:t xml:space="preserve">officer </w:t>
      </w:r>
      <w:r w:rsidR="0027474C" w:rsidRPr="4BB14AD7">
        <w:rPr>
          <w:rStyle w:val="eop"/>
          <w:color w:val="000000"/>
          <w:sz w:val="24"/>
          <w:szCs w:val="24"/>
          <w:shd w:val="clear" w:color="auto" w:fill="FFFFFF"/>
        </w:rPr>
        <w:t>is</w:t>
      </w:r>
      <w:r w:rsidR="00C37C73" w:rsidRPr="4BB14AD7">
        <w:rPr>
          <w:rStyle w:val="eop"/>
          <w:color w:val="000000"/>
          <w:sz w:val="24"/>
          <w:szCs w:val="24"/>
          <w:shd w:val="clear" w:color="auto" w:fill="FFFFFF"/>
        </w:rPr>
        <w:t xml:space="preserve"> injured or otherwise unable to complete the report, </w:t>
      </w:r>
      <w:r w:rsidR="644D40D9" w:rsidRPr="4BB14AD7">
        <w:rPr>
          <w:rStyle w:val="eop"/>
          <w:color w:val="000000"/>
          <w:sz w:val="24"/>
          <w:szCs w:val="24"/>
          <w:shd w:val="clear" w:color="auto" w:fill="FFFFFF"/>
        </w:rPr>
        <w:t>in which case the officer shall</w:t>
      </w:r>
      <w:r w:rsidR="00C37C73" w:rsidRPr="4BB14AD7">
        <w:rPr>
          <w:rStyle w:val="eop"/>
          <w:color w:val="000000"/>
          <w:sz w:val="24"/>
          <w:szCs w:val="24"/>
          <w:shd w:val="clear" w:color="auto" w:fill="FFFFFF"/>
        </w:rPr>
        <w:t xml:space="preserve"> provide the necessary information verbally to a supervisor as soon as practical.</w:t>
      </w:r>
    </w:p>
    <w:p w14:paraId="23C34C67" w14:textId="77777777" w:rsidR="00F92C66" w:rsidRDefault="00C37C73" w:rsidP="00626923">
      <w:pPr>
        <w:pStyle w:val="ListParagraph"/>
        <w:numPr>
          <w:ilvl w:val="2"/>
          <w:numId w:val="26"/>
        </w:numPr>
        <w:rPr>
          <w:rStyle w:val="eop"/>
          <w:rFonts w:eastAsiaTheme="minorEastAsia"/>
          <w:color w:val="000000"/>
          <w:sz w:val="24"/>
          <w:szCs w:val="24"/>
          <w:shd w:val="clear" w:color="auto" w:fill="FFFFFF"/>
        </w:rPr>
      </w:pPr>
      <w:r w:rsidRPr="4BB14AD7">
        <w:rPr>
          <w:rStyle w:val="eop"/>
          <w:color w:val="000000"/>
          <w:sz w:val="24"/>
          <w:szCs w:val="24"/>
          <w:shd w:val="clear" w:color="auto" w:fill="FFFFFF"/>
        </w:rPr>
        <w:t>When lethal force is used</w:t>
      </w:r>
      <w:r w:rsidR="676A12C5" w:rsidRPr="4BB14AD7">
        <w:rPr>
          <w:rStyle w:val="eop"/>
          <w:color w:val="000000"/>
          <w:sz w:val="24"/>
          <w:szCs w:val="24"/>
          <w:shd w:val="clear" w:color="auto" w:fill="FFFFFF"/>
        </w:rPr>
        <w:t>, or whenever the actions of an officer result in death or serious bodily injury to a person,</w:t>
      </w:r>
      <w:r w:rsidRPr="4BB14AD7">
        <w:rPr>
          <w:rStyle w:val="eop"/>
          <w:color w:val="000000"/>
          <w:sz w:val="24"/>
          <w:szCs w:val="24"/>
          <w:shd w:val="clear" w:color="auto" w:fill="FFFFFF"/>
        </w:rPr>
        <w:t xml:space="preserve"> the officer will not complete a Use of Force Report.  Instead, an administrative investigation will be completed.  The administrative investigation team will complete the data required in the Use of Force Report.  </w:t>
      </w:r>
    </w:p>
    <w:p w14:paraId="118BE037" w14:textId="77777777" w:rsidR="00C37C73" w:rsidRDefault="003A11AD" w:rsidP="00626923">
      <w:pPr>
        <w:pStyle w:val="ListParagraph"/>
        <w:numPr>
          <w:ilvl w:val="2"/>
          <w:numId w:val="26"/>
        </w:numPr>
        <w:rPr>
          <w:rStyle w:val="eop"/>
          <w:color w:val="000000"/>
          <w:sz w:val="24"/>
          <w:szCs w:val="24"/>
          <w:shd w:val="clear" w:color="auto" w:fill="FFFFFF"/>
        </w:rPr>
      </w:pPr>
      <w:r w:rsidRPr="4BB14AD7">
        <w:rPr>
          <w:rStyle w:val="eop"/>
          <w:color w:val="000000"/>
          <w:sz w:val="24"/>
          <w:szCs w:val="24"/>
          <w:shd w:val="clear" w:color="auto" w:fill="FFFFFF"/>
        </w:rPr>
        <w:t>In cases where multiple officers use force in excess of compliant handcuffing during an incident, only one officer will author a Use of Force Report which clearly names all officers who used force.  Each officer who used force will complete a supplemental report and all reports will be included as supporting documentation when the Use of Force Report is submitted.</w:t>
      </w:r>
    </w:p>
    <w:p w14:paraId="13AF850C" w14:textId="18910DCF" w:rsidR="00B246DB" w:rsidRDefault="00B246DB" w:rsidP="00B246DB">
      <w:pPr>
        <w:ind w:left="540"/>
        <w:rPr>
          <w:rStyle w:val="eop"/>
          <w:color w:val="000000" w:themeColor="text1"/>
          <w:sz w:val="24"/>
          <w:szCs w:val="24"/>
        </w:rPr>
      </w:pPr>
      <w:r>
        <w:rPr>
          <w:rStyle w:val="eop"/>
          <w:color w:val="000000" w:themeColor="text1"/>
          <w:sz w:val="24"/>
          <w:szCs w:val="24"/>
        </w:rPr>
        <w:t xml:space="preserve">Pointing the muzzle of a firearm at or in the direction of a person is considered a use of force. </w:t>
      </w:r>
      <w:r w:rsidR="006C02F5">
        <w:rPr>
          <w:rStyle w:val="eop"/>
          <w:color w:val="000000" w:themeColor="text1"/>
          <w:sz w:val="24"/>
          <w:szCs w:val="24"/>
        </w:rPr>
        <w:t>Officers shall not point the muzzle of a firearm at or in the direction of a person absent articulable facts that the situation may escalate to the point where use of lethal force would be</w:t>
      </w:r>
      <w:r w:rsidR="00627430">
        <w:rPr>
          <w:rStyle w:val="eop"/>
          <w:color w:val="000000" w:themeColor="text1"/>
          <w:sz w:val="24"/>
          <w:szCs w:val="24"/>
        </w:rPr>
        <w:t xml:space="preserve"> </w:t>
      </w:r>
      <w:r w:rsidR="00C67309">
        <w:rPr>
          <w:rStyle w:val="eop"/>
          <w:color w:val="000000" w:themeColor="text1"/>
          <w:sz w:val="24"/>
          <w:szCs w:val="24"/>
        </w:rPr>
        <w:t>justified</w:t>
      </w:r>
      <w:r w:rsidR="006C02F5">
        <w:rPr>
          <w:rStyle w:val="eop"/>
          <w:color w:val="000000" w:themeColor="text1"/>
          <w:sz w:val="24"/>
          <w:szCs w:val="24"/>
        </w:rPr>
        <w:t xml:space="preserve">.  </w:t>
      </w:r>
      <w:r>
        <w:rPr>
          <w:rStyle w:val="eop"/>
          <w:color w:val="000000" w:themeColor="text1"/>
          <w:sz w:val="24"/>
          <w:szCs w:val="24"/>
        </w:rPr>
        <w:t xml:space="preserve">Drawing or maintaining a firearm at a ready position </w:t>
      </w:r>
      <w:r w:rsidR="004F4F51">
        <w:rPr>
          <w:rStyle w:val="eop"/>
          <w:color w:val="000000" w:themeColor="text1"/>
          <w:sz w:val="24"/>
          <w:szCs w:val="24"/>
        </w:rPr>
        <w:t>may</w:t>
      </w:r>
      <w:r>
        <w:rPr>
          <w:rStyle w:val="eop"/>
          <w:color w:val="000000" w:themeColor="text1"/>
          <w:sz w:val="24"/>
          <w:szCs w:val="24"/>
        </w:rPr>
        <w:t xml:space="preserve"> be considered </w:t>
      </w:r>
      <w:r w:rsidR="008D08C7">
        <w:rPr>
          <w:rStyle w:val="eop"/>
          <w:color w:val="000000" w:themeColor="text1"/>
          <w:sz w:val="24"/>
          <w:szCs w:val="24"/>
        </w:rPr>
        <w:t>as a use of force</w:t>
      </w:r>
      <w:r w:rsidR="00F06CBD">
        <w:rPr>
          <w:rStyle w:val="eop"/>
          <w:color w:val="000000" w:themeColor="text1"/>
          <w:sz w:val="24"/>
          <w:szCs w:val="24"/>
        </w:rPr>
        <w:t xml:space="preserve"> if it is done during an encounter with a subject(s) or within view of the public</w:t>
      </w:r>
      <w:r>
        <w:rPr>
          <w:rStyle w:val="eop"/>
          <w:color w:val="000000" w:themeColor="text1"/>
          <w:sz w:val="24"/>
          <w:szCs w:val="24"/>
        </w:rPr>
        <w:t>.</w:t>
      </w:r>
      <w:r w:rsidR="00F06CBD">
        <w:rPr>
          <w:rStyle w:val="eop"/>
          <w:color w:val="000000" w:themeColor="text1"/>
          <w:sz w:val="24"/>
          <w:szCs w:val="24"/>
        </w:rPr>
        <w:t xml:space="preserve">  There is a clear distinction between escalating the use of force by unholstering a firearm during an encounter with </w:t>
      </w:r>
      <w:r w:rsidR="00AA35F6">
        <w:rPr>
          <w:rStyle w:val="eop"/>
          <w:color w:val="000000" w:themeColor="text1"/>
          <w:sz w:val="24"/>
          <w:szCs w:val="24"/>
        </w:rPr>
        <w:t>others</w:t>
      </w:r>
      <w:r w:rsidR="00D156C6">
        <w:rPr>
          <w:rStyle w:val="eop"/>
          <w:color w:val="000000" w:themeColor="text1"/>
          <w:sz w:val="24"/>
          <w:szCs w:val="24"/>
        </w:rPr>
        <w:t>,</w:t>
      </w:r>
      <w:r w:rsidR="00AA35F6">
        <w:rPr>
          <w:rStyle w:val="eop"/>
          <w:color w:val="000000" w:themeColor="text1"/>
          <w:sz w:val="24"/>
          <w:szCs w:val="24"/>
        </w:rPr>
        <w:t xml:space="preserve"> </w:t>
      </w:r>
      <w:r w:rsidR="00326F8D">
        <w:rPr>
          <w:rStyle w:val="eop"/>
          <w:color w:val="000000" w:themeColor="text1"/>
          <w:sz w:val="24"/>
          <w:szCs w:val="24"/>
        </w:rPr>
        <w:t>versus</w:t>
      </w:r>
      <w:r w:rsidR="00AA35F6">
        <w:rPr>
          <w:rStyle w:val="eop"/>
          <w:color w:val="000000" w:themeColor="text1"/>
          <w:sz w:val="24"/>
          <w:szCs w:val="24"/>
        </w:rPr>
        <w:t xml:space="preserve"> unholstering a firearm during a building search, execution of a search warrant or any other activity in which </w:t>
      </w:r>
      <w:r w:rsidR="00A9605A">
        <w:rPr>
          <w:rStyle w:val="eop"/>
          <w:color w:val="000000" w:themeColor="text1"/>
          <w:sz w:val="24"/>
          <w:szCs w:val="24"/>
        </w:rPr>
        <w:t xml:space="preserve">only </w:t>
      </w:r>
      <w:r w:rsidR="00A374FC">
        <w:rPr>
          <w:rStyle w:val="eop"/>
          <w:color w:val="000000" w:themeColor="text1"/>
          <w:sz w:val="24"/>
          <w:szCs w:val="24"/>
        </w:rPr>
        <w:t xml:space="preserve">law enforcement </w:t>
      </w:r>
      <w:r w:rsidR="00A9605A">
        <w:rPr>
          <w:rStyle w:val="eop"/>
          <w:color w:val="000000" w:themeColor="text1"/>
          <w:sz w:val="24"/>
          <w:szCs w:val="24"/>
        </w:rPr>
        <w:t xml:space="preserve">personnel </w:t>
      </w:r>
      <w:r w:rsidR="00A374FC">
        <w:rPr>
          <w:rStyle w:val="eop"/>
          <w:color w:val="000000" w:themeColor="text1"/>
          <w:sz w:val="24"/>
          <w:szCs w:val="24"/>
        </w:rPr>
        <w:t>are present.</w:t>
      </w:r>
      <w:r>
        <w:rPr>
          <w:rStyle w:val="eop"/>
          <w:color w:val="000000" w:themeColor="text1"/>
          <w:sz w:val="24"/>
          <w:szCs w:val="24"/>
        </w:rPr>
        <w:t xml:space="preserve">  </w:t>
      </w:r>
    </w:p>
    <w:p w14:paraId="1BD78954" w14:textId="7F25249C" w:rsidR="002547AB" w:rsidRPr="002547AB" w:rsidRDefault="002547AB" w:rsidP="002547AB">
      <w:pPr>
        <w:ind w:left="540"/>
        <w:rPr>
          <w:rStyle w:val="eop"/>
          <w:rFonts w:cstheme="minorHAnsi"/>
          <w:color w:val="000000"/>
          <w:sz w:val="24"/>
          <w:szCs w:val="24"/>
          <w:shd w:val="clear" w:color="auto" w:fill="FFFFFF"/>
        </w:rPr>
      </w:pPr>
      <w:r>
        <w:rPr>
          <w:rStyle w:val="eop"/>
          <w:rFonts w:cstheme="minorHAnsi"/>
          <w:color w:val="000000"/>
          <w:sz w:val="24"/>
          <w:szCs w:val="24"/>
          <w:shd w:val="clear" w:color="auto" w:fill="FFFFFF"/>
        </w:rPr>
        <w:t>Use of Force Reports shall contain details of the citizen’s actions and the officer’s responses.  Officers should take reasonable steps to gather and preserve any electronic or physical evidence, including witness statements, regarding use of force incidents.</w:t>
      </w:r>
    </w:p>
    <w:p w14:paraId="2659E22B" w14:textId="0581B7D8" w:rsidR="003A11AD" w:rsidRPr="002547AB" w:rsidRDefault="00511CEF" w:rsidP="00550BF0">
      <w:pPr>
        <w:pStyle w:val="ListParagraph"/>
        <w:numPr>
          <w:ilvl w:val="1"/>
          <w:numId w:val="11"/>
        </w:numPr>
        <w:tabs>
          <w:tab w:val="clear" w:pos="1440"/>
          <w:tab w:val="num" w:pos="1080"/>
        </w:tabs>
        <w:ind w:left="1080"/>
        <w:rPr>
          <w:rStyle w:val="eop"/>
          <w:color w:val="000000"/>
          <w:sz w:val="24"/>
          <w:szCs w:val="24"/>
          <w:shd w:val="clear" w:color="auto" w:fill="FFFFFF"/>
        </w:rPr>
      </w:pPr>
      <w:r w:rsidRPr="4BB14AD7">
        <w:rPr>
          <w:rStyle w:val="eop"/>
          <w:color w:val="000000"/>
          <w:sz w:val="24"/>
          <w:szCs w:val="24"/>
          <w:shd w:val="clear" w:color="auto" w:fill="FFFFFF"/>
        </w:rPr>
        <w:t xml:space="preserve">Supervisory review procedure – </w:t>
      </w:r>
      <w:r w:rsidR="00C37C73" w:rsidRPr="4BB14AD7">
        <w:rPr>
          <w:rStyle w:val="eop"/>
          <w:color w:val="000000"/>
          <w:sz w:val="24"/>
          <w:szCs w:val="24"/>
          <w:shd w:val="clear" w:color="auto" w:fill="FFFFFF"/>
        </w:rPr>
        <w:t>A supervisor will review the Use of Force Report and all supporting documentation</w:t>
      </w:r>
      <w:r w:rsidR="003A11AD" w:rsidRPr="4BB14AD7">
        <w:rPr>
          <w:rStyle w:val="eop"/>
          <w:color w:val="000000"/>
          <w:sz w:val="24"/>
          <w:szCs w:val="24"/>
          <w:shd w:val="clear" w:color="auto" w:fill="FFFFFF"/>
        </w:rPr>
        <w:t xml:space="preserve">.  </w:t>
      </w:r>
      <w:r w:rsidR="10208BD1" w:rsidRPr="4BB14AD7">
        <w:rPr>
          <w:rStyle w:val="eop"/>
          <w:color w:val="000000"/>
          <w:sz w:val="24"/>
          <w:szCs w:val="24"/>
          <w:shd w:val="clear" w:color="auto" w:fill="FFFFFF"/>
        </w:rPr>
        <w:t>At a minimum, s</w:t>
      </w:r>
      <w:r w:rsidR="003A11AD" w:rsidRPr="4BB14AD7">
        <w:rPr>
          <w:rStyle w:val="eop"/>
          <w:color w:val="000000"/>
          <w:sz w:val="24"/>
          <w:szCs w:val="24"/>
          <w:shd w:val="clear" w:color="auto" w:fill="FFFFFF"/>
        </w:rPr>
        <w:t>upervisory review includes:</w:t>
      </w:r>
    </w:p>
    <w:p w14:paraId="4DE421FB" w14:textId="733B882D" w:rsidR="00E961B1" w:rsidRDefault="003A11AD" w:rsidP="30454B20">
      <w:pPr>
        <w:pStyle w:val="ListParagraph"/>
        <w:numPr>
          <w:ilvl w:val="0"/>
          <w:numId w:val="16"/>
        </w:numPr>
        <w:ind w:left="2160" w:hanging="180"/>
        <w:rPr>
          <w:rStyle w:val="eop"/>
          <w:rFonts w:eastAsiaTheme="minorEastAsia"/>
          <w:color w:val="000000"/>
          <w:sz w:val="24"/>
          <w:szCs w:val="24"/>
          <w:shd w:val="clear" w:color="auto" w:fill="FFFFFF"/>
        </w:rPr>
      </w:pPr>
      <w:r w:rsidRPr="30454B20">
        <w:rPr>
          <w:rStyle w:val="eop"/>
          <w:color w:val="000000"/>
          <w:sz w:val="24"/>
          <w:szCs w:val="24"/>
          <w:shd w:val="clear" w:color="auto" w:fill="FFFFFF"/>
        </w:rPr>
        <w:t>Ensuring that the information submitted is complete and all required data is present.</w:t>
      </w:r>
    </w:p>
    <w:p w14:paraId="13523632" w14:textId="1101880E" w:rsidR="00465F0D" w:rsidRDefault="003A11AD" w:rsidP="30454B20">
      <w:pPr>
        <w:pStyle w:val="ListParagraph"/>
        <w:numPr>
          <w:ilvl w:val="0"/>
          <w:numId w:val="16"/>
        </w:numPr>
        <w:ind w:left="2160" w:hanging="180"/>
        <w:rPr>
          <w:rStyle w:val="eop"/>
          <w:rFonts w:eastAsiaTheme="minorEastAsia"/>
          <w:color w:val="000000"/>
          <w:sz w:val="24"/>
          <w:szCs w:val="24"/>
          <w:shd w:val="clear" w:color="auto" w:fill="FFFFFF"/>
        </w:rPr>
      </w:pPr>
      <w:r w:rsidRPr="00E961B1">
        <w:rPr>
          <w:rStyle w:val="eop"/>
          <w:color w:val="000000"/>
          <w:sz w:val="24"/>
          <w:szCs w:val="24"/>
          <w:shd w:val="clear" w:color="auto" w:fill="FFFFFF"/>
        </w:rPr>
        <w:t xml:space="preserve">Determining if the use of force was </w:t>
      </w:r>
      <w:r w:rsidR="07D1E008" w:rsidRPr="00E961B1">
        <w:rPr>
          <w:rStyle w:val="eop"/>
          <w:color w:val="000000"/>
          <w:sz w:val="24"/>
          <w:szCs w:val="24"/>
          <w:shd w:val="clear" w:color="auto" w:fill="FFFFFF"/>
        </w:rPr>
        <w:t xml:space="preserve">objectively </w:t>
      </w:r>
      <w:r w:rsidRPr="00E961B1">
        <w:rPr>
          <w:rStyle w:val="eop"/>
          <w:color w:val="000000"/>
          <w:sz w:val="24"/>
          <w:szCs w:val="24"/>
          <w:shd w:val="clear" w:color="auto" w:fill="FFFFFF"/>
        </w:rPr>
        <w:t>reasonable and consistent with this policy. The supervisor shall make a notation indicating</w:t>
      </w:r>
      <w:r w:rsidR="00A76A60" w:rsidRPr="00E961B1">
        <w:rPr>
          <w:rStyle w:val="eop"/>
          <w:color w:val="000000"/>
          <w:sz w:val="24"/>
          <w:szCs w:val="24"/>
          <w:shd w:val="clear" w:color="auto" w:fill="FFFFFF"/>
        </w:rPr>
        <w:t xml:space="preserve"> </w:t>
      </w:r>
      <w:r w:rsidR="003F5685">
        <w:rPr>
          <w:rStyle w:val="eop"/>
          <w:color w:val="000000"/>
          <w:sz w:val="24"/>
          <w:szCs w:val="24"/>
          <w:shd w:val="clear" w:color="auto" w:fill="FFFFFF"/>
        </w:rPr>
        <w:t xml:space="preserve">their </w:t>
      </w:r>
      <w:r w:rsidR="00A76A60" w:rsidRPr="00E961B1">
        <w:rPr>
          <w:rStyle w:val="eop"/>
          <w:color w:val="000000"/>
          <w:sz w:val="24"/>
          <w:szCs w:val="24"/>
          <w:shd w:val="clear" w:color="auto" w:fill="FFFFFF"/>
        </w:rPr>
        <w:t>approval or disapproval of the use of force being reasonable.</w:t>
      </w:r>
    </w:p>
    <w:p w14:paraId="315B578A" w14:textId="3B291019" w:rsidR="0010775C" w:rsidRDefault="003A11AD" w:rsidP="30454B20">
      <w:pPr>
        <w:pStyle w:val="ListParagraph"/>
        <w:numPr>
          <w:ilvl w:val="0"/>
          <w:numId w:val="16"/>
        </w:numPr>
        <w:ind w:left="2160" w:hanging="180"/>
        <w:rPr>
          <w:rStyle w:val="eop"/>
          <w:rFonts w:eastAsiaTheme="minorEastAsia"/>
          <w:color w:val="000000"/>
          <w:sz w:val="24"/>
          <w:szCs w:val="24"/>
          <w:shd w:val="clear" w:color="auto" w:fill="FFFFFF"/>
        </w:rPr>
      </w:pPr>
      <w:r w:rsidRPr="30454B20">
        <w:rPr>
          <w:rStyle w:val="eop"/>
          <w:color w:val="000000"/>
          <w:sz w:val="24"/>
          <w:szCs w:val="24"/>
          <w:shd w:val="clear" w:color="auto" w:fill="FFFFFF"/>
        </w:rPr>
        <w:t>Identifying any need for training, performance counseling or other administrative action.</w:t>
      </w:r>
    </w:p>
    <w:p w14:paraId="017D332F" w14:textId="23BC14F8" w:rsidR="0010775C" w:rsidRDefault="003A11AD" w:rsidP="30454B20">
      <w:pPr>
        <w:pStyle w:val="ListParagraph"/>
        <w:numPr>
          <w:ilvl w:val="0"/>
          <w:numId w:val="16"/>
        </w:numPr>
        <w:ind w:left="2160" w:hanging="180"/>
        <w:rPr>
          <w:rStyle w:val="eop"/>
          <w:rFonts w:eastAsiaTheme="minorEastAsia"/>
          <w:color w:val="000000"/>
          <w:sz w:val="24"/>
          <w:szCs w:val="24"/>
          <w:shd w:val="clear" w:color="auto" w:fill="FFFFFF"/>
        </w:rPr>
      </w:pPr>
      <w:r w:rsidRPr="30454B20">
        <w:rPr>
          <w:rStyle w:val="eop"/>
          <w:color w:val="000000"/>
          <w:sz w:val="24"/>
          <w:szCs w:val="24"/>
          <w:shd w:val="clear" w:color="auto" w:fill="FFFFFF"/>
        </w:rPr>
        <w:t>If necessary, consulting with the officer or re</w:t>
      </w:r>
      <w:r w:rsidR="00DF0143" w:rsidRPr="30454B20">
        <w:rPr>
          <w:rStyle w:val="eop"/>
          <w:color w:val="000000"/>
          <w:sz w:val="24"/>
          <w:szCs w:val="24"/>
          <w:shd w:val="clear" w:color="auto" w:fill="FFFFFF"/>
        </w:rPr>
        <w:t>turning the report for</w:t>
      </w:r>
      <w:r w:rsidRPr="30454B20">
        <w:rPr>
          <w:rStyle w:val="eop"/>
          <w:color w:val="000000"/>
          <w:sz w:val="24"/>
          <w:szCs w:val="24"/>
          <w:shd w:val="clear" w:color="auto" w:fill="FFFFFF"/>
        </w:rPr>
        <w:t xml:space="preserve"> more information.</w:t>
      </w:r>
    </w:p>
    <w:p w14:paraId="2852C503" w14:textId="71FB883C" w:rsidR="0010775C" w:rsidRDefault="00A76A60" w:rsidP="0010775C">
      <w:pPr>
        <w:pStyle w:val="ListParagraph"/>
        <w:numPr>
          <w:ilvl w:val="0"/>
          <w:numId w:val="16"/>
        </w:numPr>
        <w:ind w:left="2160" w:hanging="180"/>
        <w:rPr>
          <w:rStyle w:val="eop"/>
          <w:rFonts w:eastAsiaTheme="minorEastAsia"/>
          <w:color w:val="000000"/>
          <w:sz w:val="24"/>
          <w:szCs w:val="24"/>
          <w:shd w:val="clear" w:color="auto" w:fill="FFFFFF"/>
        </w:rPr>
      </w:pPr>
      <w:r w:rsidRPr="0010775C">
        <w:rPr>
          <w:rStyle w:val="eop"/>
          <w:color w:val="000000"/>
          <w:sz w:val="24"/>
          <w:szCs w:val="24"/>
          <w:shd w:val="clear" w:color="auto" w:fill="FFFFFF"/>
        </w:rPr>
        <w:t>Supervisory review of w</w:t>
      </w:r>
      <w:r w:rsidR="00511CEF" w:rsidRPr="0010775C">
        <w:rPr>
          <w:rStyle w:val="eop"/>
          <w:color w:val="000000"/>
          <w:sz w:val="24"/>
          <w:szCs w:val="24"/>
          <w:shd w:val="clear" w:color="auto" w:fill="FFFFFF"/>
        </w:rPr>
        <w:t>hether the decision by an officer to use force was objectively reasonable shall be evaluated from the perspective of a reasonable officer in the same situation, based on the totality of the circumstances.  A law enforcement officer’s failure to use feasible and reasonable alternatives to force shall be a consideration for whether its use was objectively reasonable.</w:t>
      </w:r>
      <w:r w:rsidR="00511CEF" w:rsidRPr="30D08E8A">
        <w:rPr>
          <w:rStyle w:val="FootnoteReference"/>
          <w:color w:val="000000"/>
          <w:sz w:val="24"/>
          <w:szCs w:val="24"/>
          <w:shd w:val="clear" w:color="auto" w:fill="FFFFFF"/>
        </w:rPr>
        <w:footnoteReference w:id="20"/>
      </w:r>
      <w:r w:rsidR="0010775C">
        <w:rPr>
          <w:rStyle w:val="eop"/>
          <w:color w:val="000000"/>
          <w:sz w:val="24"/>
          <w:szCs w:val="24"/>
          <w:shd w:val="clear" w:color="auto" w:fill="FFFFFF"/>
        </w:rPr>
        <w:t xml:space="preserve"> </w:t>
      </w:r>
      <w:r w:rsidR="0010775C">
        <w:rPr>
          <w:rStyle w:val="eop"/>
          <w:color w:val="000000" w:themeColor="text1"/>
          <w:sz w:val="24"/>
          <w:szCs w:val="24"/>
        </w:rPr>
        <w:t xml:space="preserve">  </w:t>
      </w:r>
    </w:p>
    <w:p w14:paraId="18498459" w14:textId="4B6FE7C7" w:rsidR="2BE52C3D" w:rsidRPr="00B272D9" w:rsidRDefault="2BE52C3D" w:rsidP="30454B20">
      <w:pPr>
        <w:pStyle w:val="ListParagraph"/>
        <w:numPr>
          <w:ilvl w:val="0"/>
          <w:numId w:val="16"/>
        </w:numPr>
        <w:ind w:left="2160" w:hanging="180"/>
        <w:rPr>
          <w:rStyle w:val="eop"/>
          <w:color w:val="000000"/>
          <w:sz w:val="24"/>
          <w:szCs w:val="24"/>
          <w:shd w:val="clear" w:color="auto" w:fill="FFFFFF"/>
        </w:rPr>
      </w:pPr>
      <w:r w:rsidRPr="0010775C">
        <w:rPr>
          <w:rStyle w:val="eop"/>
          <w:color w:val="000000" w:themeColor="text1"/>
          <w:sz w:val="24"/>
          <w:szCs w:val="24"/>
        </w:rPr>
        <w:t>The home agency CEO shall make a referral to the Vermont Criminal Justice Council</w:t>
      </w:r>
      <w:r w:rsidR="00AA4B8F">
        <w:rPr>
          <w:rStyle w:val="eop"/>
          <w:color w:val="000000" w:themeColor="text1"/>
          <w:sz w:val="24"/>
          <w:szCs w:val="24"/>
        </w:rPr>
        <w:t xml:space="preserve"> pursuant to 20 V.S.A. §</w:t>
      </w:r>
      <w:r w:rsidR="00E532D0">
        <w:rPr>
          <w:rStyle w:val="eop"/>
          <w:color w:val="000000" w:themeColor="text1"/>
          <w:sz w:val="24"/>
          <w:szCs w:val="24"/>
        </w:rPr>
        <w:t>2401</w:t>
      </w:r>
      <w:r w:rsidR="00A30FA4">
        <w:rPr>
          <w:rStyle w:val="eop"/>
          <w:color w:val="000000" w:themeColor="text1"/>
          <w:sz w:val="24"/>
          <w:szCs w:val="24"/>
        </w:rPr>
        <w:t xml:space="preserve"> (2)(C)</w:t>
      </w:r>
      <w:r w:rsidR="00E532D0">
        <w:rPr>
          <w:rStyle w:val="eop"/>
          <w:color w:val="000000" w:themeColor="text1"/>
          <w:sz w:val="24"/>
          <w:szCs w:val="24"/>
        </w:rPr>
        <w:t xml:space="preserve"> anytime </w:t>
      </w:r>
      <w:r w:rsidR="006A0104">
        <w:rPr>
          <w:rStyle w:val="eop"/>
          <w:color w:val="000000" w:themeColor="text1"/>
          <w:sz w:val="24"/>
          <w:szCs w:val="24"/>
        </w:rPr>
        <w:t>a finding of excessive use of force is made</w:t>
      </w:r>
      <w:r w:rsidRPr="0010775C">
        <w:rPr>
          <w:rStyle w:val="eop"/>
          <w:color w:val="000000" w:themeColor="text1"/>
          <w:sz w:val="24"/>
          <w:szCs w:val="24"/>
        </w:rPr>
        <w:t>.</w:t>
      </w:r>
    </w:p>
    <w:p w14:paraId="17835D44" w14:textId="39D68099" w:rsidR="00C43E8E" w:rsidRPr="0010775C" w:rsidRDefault="00C43E8E" w:rsidP="30454B20">
      <w:pPr>
        <w:pStyle w:val="ListParagraph"/>
        <w:numPr>
          <w:ilvl w:val="0"/>
          <w:numId w:val="16"/>
        </w:numPr>
        <w:ind w:left="2160" w:hanging="180"/>
        <w:rPr>
          <w:rStyle w:val="FootnoteReference"/>
          <w:color w:val="000000"/>
          <w:sz w:val="24"/>
          <w:szCs w:val="24"/>
          <w:shd w:val="clear" w:color="auto" w:fill="FFFFFF"/>
          <w:vertAlign w:val="baseline"/>
        </w:rPr>
      </w:pPr>
      <w:r>
        <w:rPr>
          <w:rStyle w:val="eop"/>
          <w:color w:val="000000" w:themeColor="text1"/>
          <w:sz w:val="24"/>
          <w:szCs w:val="24"/>
        </w:rPr>
        <w:t xml:space="preserve">The home agency CEO shall make a report to appropriate authorities </w:t>
      </w:r>
      <w:r w:rsidR="00331542">
        <w:rPr>
          <w:rStyle w:val="eop"/>
          <w:color w:val="000000" w:themeColor="text1"/>
          <w:sz w:val="24"/>
          <w:szCs w:val="24"/>
        </w:rPr>
        <w:t xml:space="preserve">if the </w:t>
      </w:r>
      <w:r w:rsidR="004F42E6">
        <w:rPr>
          <w:rStyle w:val="eop"/>
          <w:color w:val="000000" w:themeColor="text1"/>
          <w:sz w:val="24"/>
          <w:szCs w:val="24"/>
        </w:rPr>
        <w:t>review uncovers evidence that a crime has been committed.</w:t>
      </w:r>
    </w:p>
    <w:p w14:paraId="5C563C6A" w14:textId="6BC9335E" w:rsidR="00C36D67" w:rsidRDefault="00C36D67" w:rsidP="00B41E06">
      <w:pPr>
        <w:rPr>
          <w:rStyle w:val="eop"/>
          <w:b/>
          <w:color w:val="000000" w:themeColor="text1"/>
          <w:sz w:val="24"/>
          <w:szCs w:val="24"/>
        </w:rPr>
      </w:pPr>
    </w:p>
    <w:p w14:paraId="15A1D818" w14:textId="1F73AB17" w:rsidR="00F92C66" w:rsidRDefault="690C5BAE" w:rsidP="30D08E8A">
      <w:pPr>
        <w:rPr>
          <w:rStyle w:val="eop"/>
          <w:color w:val="000000" w:themeColor="text1"/>
          <w:sz w:val="24"/>
          <w:szCs w:val="24"/>
        </w:rPr>
      </w:pPr>
      <w:r w:rsidRPr="30D08E8A">
        <w:rPr>
          <w:rStyle w:val="eop"/>
          <w:b/>
          <w:bCs/>
          <w:color w:val="000000" w:themeColor="text1"/>
          <w:sz w:val="24"/>
          <w:szCs w:val="24"/>
        </w:rPr>
        <w:t>SECTION 8:</w:t>
      </w:r>
      <w:r w:rsidRPr="30D08E8A">
        <w:rPr>
          <w:rStyle w:val="eop"/>
          <w:color w:val="000000" w:themeColor="text1"/>
          <w:sz w:val="24"/>
          <w:szCs w:val="24"/>
        </w:rPr>
        <w:t xml:space="preserve"> </w:t>
      </w:r>
      <w:r w:rsidRPr="30D08E8A">
        <w:rPr>
          <w:rStyle w:val="eop"/>
          <w:b/>
          <w:bCs/>
          <w:color w:val="000000" w:themeColor="text1"/>
          <w:sz w:val="24"/>
          <w:szCs w:val="24"/>
        </w:rPr>
        <w:t>A</w:t>
      </w:r>
      <w:r w:rsidR="068DBA71" w:rsidRPr="30D08E8A">
        <w:rPr>
          <w:rStyle w:val="eop"/>
          <w:b/>
          <w:bCs/>
          <w:color w:val="000000" w:themeColor="text1"/>
          <w:sz w:val="24"/>
          <w:szCs w:val="24"/>
        </w:rPr>
        <w:t>DMINISTRATIVE INVESTIGATION</w:t>
      </w:r>
    </w:p>
    <w:p w14:paraId="425A105E" w14:textId="5AAB3474" w:rsidR="00F92C66" w:rsidRDefault="5413A8E9" w:rsidP="30D08E8A">
      <w:pPr>
        <w:rPr>
          <w:rStyle w:val="eop"/>
          <w:color w:val="000000" w:themeColor="text1"/>
          <w:sz w:val="24"/>
          <w:szCs w:val="24"/>
        </w:rPr>
      </w:pPr>
      <w:r w:rsidRPr="30D08E8A">
        <w:rPr>
          <w:rStyle w:val="eop"/>
          <w:color w:val="000000" w:themeColor="text1"/>
          <w:sz w:val="24"/>
          <w:szCs w:val="24"/>
        </w:rPr>
        <w:t>The Vermont law enforcement community recognizes the enorm</w:t>
      </w:r>
      <w:r w:rsidR="6BFF7175" w:rsidRPr="30D08E8A">
        <w:rPr>
          <w:rStyle w:val="eop"/>
          <w:color w:val="000000" w:themeColor="text1"/>
          <w:sz w:val="24"/>
          <w:szCs w:val="24"/>
        </w:rPr>
        <w:t>ous</w:t>
      </w:r>
      <w:r w:rsidRPr="30D08E8A">
        <w:rPr>
          <w:rStyle w:val="eop"/>
          <w:color w:val="000000" w:themeColor="text1"/>
          <w:sz w:val="24"/>
          <w:szCs w:val="24"/>
        </w:rPr>
        <w:t xml:space="preserve"> </w:t>
      </w:r>
      <w:r w:rsidR="5D0E7A4C" w:rsidRPr="30D08E8A">
        <w:rPr>
          <w:rStyle w:val="eop"/>
          <w:color w:val="000000" w:themeColor="text1"/>
          <w:sz w:val="24"/>
          <w:szCs w:val="24"/>
        </w:rPr>
        <w:t>r</w:t>
      </w:r>
      <w:r w:rsidR="5B8EEC88" w:rsidRPr="30D08E8A">
        <w:rPr>
          <w:rStyle w:val="eop"/>
          <w:color w:val="000000" w:themeColor="text1"/>
          <w:sz w:val="24"/>
          <w:szCs w:val="24"/>
        </w:rPr>
        <w:t>esponsibility</w:t>
      </w:r>
      <w:r w:rsidR="51B63881" w:rsidRPr="30D08E8A">
        <w:rPr>
          <w:rStyle w:val="eop"/>
          <w:color w:val="000000" w:themeColor="text1"/>
          <w:sz w:val="24"/>
          <w:szCs w:val="24"/>
        </w:rPr>
        <w:t xml:space="preserve"> that comes with the</w:t>
      </w:r>
      <w:r w:rsidR="5B8EEC88" w:rsidRPr="30D08E8A">
        <w:rPr>
          <w:rStyle w:val="eop"/>
          <w:color w:val="000000" w:themeColor="text1"/>
          <w:sz w:val="24"/>
          <w:szCs w:val="24"/>
        </w:rPr>
        <w:t xml:space="preserve"> authority to use</w:t>
      </w:r>
      <w:r w:rsidR="61735F6A" w:rsidRPr="30D08E8A">
        <w:rPr>
          <w:rStyle w:val="eop"/>
          <w:color w:val="000000" w:themeColor="text1"/>
          <w:sz w:val="24"/>
          <w:szCs w:val="24"/>
        </w:rPr>
        <w:t xml:space="preserve"> force</w:t>
      </w:r>
      <w:r w:rsidR="61735F6A" w:rsidRPr="35A23E1D">
        <w:rPr>
          <w:rStyle w:val="eop"/>
          <w:color w:val="000000" w:themeColor="text1"/>
          <w:sz w:val="24"/>
          <w:szCs w:val="24"/>
        </w:rPr>
        <w:t>.</w:t>
      </w:r>
      <w:r w:rsidR="5560F185" w:rsidRPr="30D08E8A">
        <w:rPr>
          <w:rStyle w:val="eop"/>
          <w:color w:val="000000" w:themeColor="text1"/>
          <w:sz w:val="24"/>
          <w:szCs w:val="24"/>
        </w:rPr>
        <w:t xml:space="preserve"> As guardians of our communities, the police must ensure that all uses of force, but especially those resulting in death or serious bodily injury, are thoroughly reviewed.</w:t>
      </w:r>
    </w:p>
    <w:p w14:paraId="1E157150" w14:textId="2EFC1687" w:rsidR="00F92C66" w:rsidRDefault="068DBA71" w:rsidP="30D08E8A">
      <w:pPr>
        <w:rPr>
          <w:rStyle w:val="eop"/>
          <w:color w:val="000000" w:themeColor="text1"/>
          <w:sz w:val="24"/>
          <w:szCs w:val="24"/>
        </w:rPr>
      </w:pPr>
      <w:r w:rsidRPr="30D08E8A">
        <w:rPr>
          <w:rStyle w:val="eop"/>
          <w:color w:val="000000" w:themeColor="text1"/>
          <w:sz w:val="24"/>
          <w:szCs w:val="24"/>
        </w:rPr>
        <w:t>A</w:t>
      </w:r>
      <w:r w:rsidR="690C5BAE" w:rsidRPr="30D08E8A">
        <w:rPr>
          <w:rStyle w:val="eop"/>
          <w:color w:val="000000" w:themeColor="text1"/>
          <w:sz w:val="24"/>
          <w:szCs w:val="24"/>
        </w:rPr>
        <w:t>nytime an officer employs lethal force or takes action that results in death or serious bodily injury to a person, the agency shall conduct an administrative investigation.  This investig</w:t>
      </w:r>
      <w:r w:rsidR="5C54985E" w:rsidRPr="30D08E8A">
        <w:rPr>
          <w:rStyle w:val="eop"/>
          <w:color w:val="000000" w:themeColor="text1"/>
          <w:sz w:val="24"/>
          <w:szCs w:val="24"/>
        </w:rPr>
        <w:t xml:space="preserve">ation is separate from any criminal investigation that may </w:t>
      </w:r>
      <w:r w:rsidR="5C54985E" w:rsidRPr="5A896784">
        <w:rPr>
          <w:rStyle w:val="eop"/>
          <w:color w:val="000000" w:themeColor="text1"/>
          <w:sz w:val="24"/>
          <w:szCs w:val="24"/>
        </w:rPr>
        <w:t>occur.</w:t>
      </w:r>
      <w:r w:rsidR="5C54985E" w:rsidRPr="30D08E8A">
        <w:rPr>
          <w:rStyle w:val="eop"/>
          <w:color w:val="000000" w:themeColor="text1"/>
          <w:sz w:val="24"/>
          <w:szCs w:val="24"/>
        </w:rPr>
        <w:t xml:space="preserve">  The agency may employ outside assistance to conduct the administrative review. The purpose of the review is to </w:t>
      </w:r>
      <w:r w:rsidR="681A704F" w:rsidRPr="30D08E8A">
        <w:rPr>
          <w:rStyle w:val="eop"/>
          <w:color w:val="000000" w:themeColor="text1"/>
          <w:sz w:val="24"/>
          <w:szCs w:val="24"/>
        </w:rPr>
        <w:t xml:space="preserve">document the incident, complete required Use of Force report(s), determine if the incident is within policy, </w:t>
      </w:r>
      <w:r w:rsidR="63310028" w:rsidRPr="30D08E8A">
        <w:rPr>
          <w:rStyle w:val="eop"/>
          <w:color w:val="000000" w:themeColor="text1"/>
          <w:sz w:val="24"/>
          <w:szCs w:val="24"/>
        </w:rPr>
        <w:t xml:space="preserve">identify areas for improvement </w:t>
      </w:r>
      <w:r w:rsidR="681A704F" w:rsidRPr="30D08E8A">
        <w:rPr>
          <w:rStyle w:val="eop"/>
          <w:color w:val="000000" w:themeColor="text1"/>
          <w:sz w:val="24"/>
          <w:szCs w:val="24"/>
        </w:rPr>
        <w:t xml:space="preserve">and to determine if there are any training or policy implications.  </w:t>
      </w:r>
    </w:p>
    <w:p w14:paraId="6A54405D" w14:textId="1F9D3E4E" w:rsidR="00F92C66" w:rsidRDefault="3FCD3D24" w:rsidP="00B41E06">
      <w:pPr>
        <w:rPr>
          <w:rStyle w:val="eop"/>
          <w:color w:val="000000"/>
          <w:sz w:val="24"/>
          <w:szCs w:val="24"/>
          <w:shd w:val="clear" w:color="auto" w:fill="FFFFFF"/>
        </w:rPr>
      </w:pPr>
      <w:r w:rsidRPr="30D08E8A">
        <w:rPr>
          <w:rStyle w:val="eop"/>
          <w:color w:val="000000" w:themeColor="text1"/>
          <w:sz w:val="24"/>
          <w:szCs w:val="24"/>
        </w:rPr>
        <w:t>This investigation may result in remedial training</w:t>
      </w:r>
      <w:r w:rsidR="779592E9" w:rsidRPr="30D08E8A">
        <w:rPr>
          <w:rStyle w:val="eop"/>
          <w:color w:val="000000" w:themeColor="text1"/>
          <w:sz w:val="24"/>
          <w:szCs w:val="24"/>
        </w:rPr>
        <w:t xml:space="preserve">, </w:t>
      </w:r>
      <w:r w:rsidR="65531C94" w:rsidRPr="30D08E8A">
        <w:rPr>
          <w:rStyle w:val="eop"/>
          <w:color w:val="000000" w:themeColor="text1"/>
          <w:sz w:val="24"/>
          <w:szCs w:val="24"/>
        </w:rPr>
        <w:t xml:space="preserve">recommendations for </w:t>
      </w:r>
      <w:r w:rsidRPr="30D08E8A">
        <w:rPr>
          <w:rStyle w:val="eop"/>
          <w:color w:val="000000" w:themeColor="text1"/>
          <w:sz w:val="24"/>
          <w:szCs w:val="24"/>
        </w:rPr>
        <w:t>discipline</w:t>
      </w:r>
      <w:r w:rsidR="14AB0706" w:rsidRPr="30D08E8A">
        <w:rPr>
          <w:rStyle w:val="eop"/>
          <w:color w:val="000000" w:themeColor="text1"/>
          <w:sz w:val="24"/>
          <w:szCs w:val="24"/>
        </w:rPr>
        <w:t xml:space="preserve"> or commendation,</w:t>
      </w:r>
      <w:r w:rsidR="405BC0C3" w:rsidRPr="30D08E8A">
        <w:rPr>
          <w:rStyle w:val="eop"/>
          <w:color w:val="000000" w:themeColor="text1"/>
          <w:sz w:val="24"/>
          <w:szCs w:val="24"/>
        </w:rPr>
        <w:t xml:space="preserve"> or recommendations for policy revision</w:t>
      </w:r>
      <w:r w:rsidRPr="30D08E8A">
        <w:rPr>
          <w:rStyle w:val="eop"/>
          <w:color w:val="000000" w:themeColor="text1"/>
          <w:sz w:val="24"/>
          <w:szCs w:val="24"/>
        </w:rPr>
        <w:t>.</w:t>
      </w:r>
      <w:r w:rsidR="6B967DC3" w:rsidRPr="5A896784">
        <w:rPr>
          <w:rStyle w:val="eop"/>
          <w:color w:val="000000" w:themeColor="text1"/>
          <w:sz w:val="24"/>
          <w:szCs w:val="24"/>
        </w:rPr>
        <w:t xml:space="preserve"> [See Appendix </w:t>
      </w:r>
      <w:r w:rsidR="00786D96">
        <w:rPr>
          <w:rStyle w:val="eop"/>
          <w:color w:val="000000" w:themeColor="text1"/>
          <w:sz w:val="24"/>
          <w:szCs w:val="24"/>
        </w:rPr>
        <w:t>A</w:t>
      </w:r>
      <w:r w:rsidR="00786D96" w:rsidRPr="5A896784">
        <w:rPr>
          <w:rStyle w:val="eop"/>
          <w:color w:val="000000" w:themeColor="text1"/>
          <w:sz w:val="24"/>
          <w:szCs w:val="24"/>
        </w:rPr>
        <w:t xml:space="preserve"> </w:t>
      </w:r>
      <w:r w:rsidR="6B967DC3" w:rsidRPr="5A896784">
        <w:rPr>
          <w:rStyle w:val="eop"/>
          <w:color w:val="000000" w:themeColor="text1"/>
          <w:sz w:val="24"/>
          <w:szCs w:val="24"/>
        </w:rPr>
        <w:t>for more information]</w:t>
      </w:r>
    </w:p>
    <w:p w14:paraId="07149E1D" w14:textId="4BFD9720" w:rsidR="30D08E8A" w:rsidRDefault="30D08E8A" w:rsidP="30D08E8A">
      <w:pPr>
        <w:rPr>
          <w:rStyle w:val="eop"/>
          <w:color w:val="000000" w:themeColor="text1"/>
          <w:sz w:val="24"/>
          <w:szCs w:val="24"/>
        </w:rPr>
      </w:pPr>
    </w:p>
    <w:p w14:paraId="5F9A3416" w14:textId="1C1C8D56" w:rsidR="00F92C66" w:rsidRDefault="00F92C66" w:rsidP="00B41E06">
      <w:pPr>
        <w:rPr>
          <w:rStyle w:val="eop"/>
          <w:b/>
          <w:color w:val="000000"/>
          <w:sz w:val="24"/>
          <w:szCs w:val="24"/>
          <w:shd w:val="clear" w:color="auto" w:fill="FFFFFF"/>
        </w:rPr>
      </w:pPr>
      <w:r w:rsidRPr="30D08E8A">
        <w:rPr>
          <w:rStyle w:val="eop"/>
          <w:b/>
          <w:color w:val="000000"/>
          <w:sz w:val="24"/>
          <w:szCs w:val="24"/>
          <w:shd w:val="clear" w:color="auto" w:fill="FFFFFF"/>
        </w:rPr>
        <w:t xml:space="preserve">SECTION </w:t>
      </w:r>
      <w:r w:rsidR="00850172" w:rsidRPr="30D08E8A">
        <w:rPr>
          <w:rStyle w:val="eop"/>
          <w:b/>
          <w:color w:val="000000"/>
          <w:sz w:val="24"/>
          <w:szCs w:val="24"/>
          <w:shd w:val="clear" w:color="auto" w:fill="FFFFFF"/>
        </w:rPr>
        <w:t>9</w:t>
      </w:r>
      <w:r w:rsidRPr="30D08E8A">
        <w:rPr>
          <w:rStyle w:val="eop"/>
          <w:b/>
          <w:color w:val="000000"/>
          <w:sz w:val="24"/>
          <w:szCs w:val="24"/>
          <w:shd w:val="clear" w:color="auto" w:fill="FFFFFF"/>
        </w:rPr>
        <w:t>: TRAINING</w:t>
      </w:r>
    </w:p>
    <w:p w14:paraId="4B07E7E5" w14:textId="40E2064D" w:rsidR="613AEE39" w:rsidRDefault="613AEE39" w:rsidP="30D08E8A">
      <w:pPr>
        <w:rPr>
          <w:rStyle w:val="eop"/>
          <w:color w:val="000000" w:themeColor="text1"/>
          <w:sz w:val="24"/>
          <w:szCs w:val="24"/>
        </w:rPr>
      </w:pPr>
      <w:r w:rsidRPr="5BC73BBF">
        <w:rPr>
          <w:rStyle w:val="eop"/>
          <w:color w:val="000000" w:themeColor="text1"/>
          <w:sz w:val="24"/>
          <w:szCs w:val="24"/>
        </w:rPr>
        <w:t xml:space="preserve">At a minimum, officers must comply with all certification and </w:t>
      </w:r>
      <w:r w:rsidR="0027474C" w:rsidRPr="5BC73BBF">
        <w:rPr>
          <w:rStyle w:val="eop"/>
          <w:color w:val="000000" w:themeColor="text1"/>
          <w:sz w:val="24"/>
          <w:szCs w:val="24"/>
        </w:rPr>
        <w:t>in-service</w:t>
      </w:r>
      <w:r w:rsidRPr="5BC73BBF">
        <w:rPr>
          <w:rStyle w:val="eop"/>
          <w:color w:val="000000" w:themeColor="text1"/>
          <w:sz w:val="24"/>
          <w:szCs w:val="24"/>
        </w:rPr>
        <w:t xml:space="preserve"> training standards of the Vermont Criminal Justice Council. </w:t>
      </w:r>
      <w:r w:rsidR="000D5F7A" w:rsidRPr="000D5F7A">
        <w:rPr>
          <w:color w:val="000000" w:themeColor="text1"/>
          <w:sz w:val="24"/>
          <w:szCs w:val="24"/>
        </w:rPr>
        <w:t>For the purpose of annual certification, only use of force and tactics training conducted by instructors certified by the Vermont Criminal Justice Council is acceptable. All officers will receive a copy of and training on use of force policies at least annually and all training will be documented. In addition, all officers shall be trained on ways to avoid confrontations, de-escalate conflict and recognize during a physical confrontation when de-escalation must occur</w:t>
      </w:r>
      <w:r w:rsidR="002B5F02">
        <w:rPr>
          <w:color w:val="000000" w:themeColor="text1"/>
          <w:sz w:val="24"/>
          <w:szCs w:val="24"/>
        </w:rPr>
        <w:t>.</w:t>
      </w:r>
      <w:r w:rsidRPr="5BC73BBF">
        <w:rPr>
          <w:rStyle w:val="eop"/>
          <w:color w:val="000000" w:themeColor="text1"/>
          <w:sz w:val="24"/>
          <w:szCs w:val="24"/>
        </w:rPr>
        <w:t xml:space="preserve"> </w:t>
      </w:r>
    </w:p>
    <w:p w14:paraId="3A1890C3" w14:textId="684B9E60" w:rsidR="002B5F02" w:rsidRPr="00845375" w:rsidRDefault="00845375" w:rsidP="30D08E8A">
      <w:pPr>
        <w:rPr>
          <w:rStyle w:val="eop"/>
          <w:color w:val="000000" w:themeColor="text1"/>
          <w:sz w:val="24"/>
          <w:szCs w:val="24"/>
        </w:rPr>
      </w:pPr>
      <w:r w:rsidRPr="00845375">
        <w:rPr>
          <w:color w:val="000000" w:themeColor="text1"/>
          <w:sz w:val="24"/>
          <w:szCs w:val="24"/>
        </w:rPr>
        <w:t>If an agency considers sending officers to additional use of force or tactics training, the CEO should carefully review the content and philosophy of the training to ensure that it is consistent with Vermont law and this policy. Agencies are cautioned that standards for police use of force vary widely across the country and considerable scrutiny should be given to other trainings. Material from outside resources may not be introduced into the use of force training curricula for Vermont law enforcement officers unless the additional content has been reviewed by the VCJC Use of Force Committee and approved by the VCJC.</w:t>
      </w:r>
    </w:p>
    <w:p w14:paraId="7A6139B1" w14:textId="77777777" w:rsidR="00D02638" w:rsidRDefault="00D02638" w:rsidP="210AF0F5">
      <w:pPr>
        <w:jc w:val="center"/>
        <w:rPr>
          <w:rStyle w:val="eop"/>
          <w:color w:val="000000" w:themeColor="text1"/>
          <w:sz w:val="24"/>
          <w:szCs w:val="24"/>
        </w:rPr>
      </w:pPr>
    </w:p>
    <w:p w14:paraId="1DE80604" w14:textId="5D82B4DC" w:rsidR="30D08E8A" w:rsidRDefault="32441003" w:rsidP="210AF0F5">
      <w:pPr>
        <w:jc w:val="center"/>
        <w:rPr>
          <w:rStyle w:val="eop"/>
          <w:color w:val="000000" w:themeColor="text1"/>
          <w:sz w:val="24"/>
          <w:szCs w:val="24"/>
        </w:rPr>
      </w:pPr>
      <w:r w:rsidRPr="210AF0F5">
        <w:rPr>
          <w:rStyle w:val="eop"/>
          <w:color w:val="000000" w:themeColor="text1"/>
          <w:sz w:val="24"/>
          <w:szCs w:val="24"/>
        </w:rPr>
        <w:t>##</w:t>
      </w:r>
    </w:p>
    <w:p w14:paraId="731FC96A" w14:textId="7E746B75" w:rsidR="00632F13" w:rsidRDefault="00FF2690">
      <w:pPr>
        <w:rPr>
          <w:sz w:val="24"/>
          <w:szCs w:val="24"/>
        </w:rPr>
      </w:pPr>
      <w:r w:rsidRPr="30D08E8A">
        <w:rPr>
          <w:sz w:val="24"/>
          <w:szCs w:val="24"/>
        </w:rPr>
        <w:br w:type="page"/>
      </w:r>
    </w:p>
    <w:p w14:paraId="4712BD2C" w14:textId="45AD933C" w:rsidR="00F92C66" w:rsidRDefault="00632F13" w:rsidP="00632F13">
      <w:pPr>
        <w:jc w:val="center"/>
        <w:rPr>
          <w:rFonts w:cstheme="minorHAnsi"/>
          <w:b/>
          <w:bCs/>
          <w:i/>
          <w:iCs/>
          <w:sz w:val="24"/>
          <w:szCs w:val="24"/>
        </w:rPr>
      </w:pPr>
      <w:r>
        <w:rPr>
          <w:rFonts w:cstheme="minorHAnsi"/>
          <w:b/>
          <w:bCs/>
          <w:i/>
          <w:iCs/>
          <w:sz w:val="24"/>
          <w:szCs w:val="24"/>
        </w:rPr>
        <w:t>References:</w:t>
      </w:r>
    </w:p>
    <w:p w14:paraId="2DEFAA9A" w14:textId="51B61777" w:rsidR="00632F13" w:rsidRDefault="00632F13" w:rsidP="00632F13">
      <w:pPr>
        <w:rPr>
          <w:sz w:val="24"/>
          <w:szCs w:val="24"/>
        </w:rPr>
      </w:pPr>
      <w:r w:rsidRPr="30D08E8A">
        <w:rPr>
          <w:sz w:val="24"/>
          <w:szCs w:val="24"/>
        </w:rPr>
        <w:t>“8 Can’t Wait”</w:t>
      </w:r>
      <w:r w:rsidR="27120014" w:rsidRPr="30D08E8A">
        <w:rPr>
          <w:sz w:val="24"/>
          <w:szCs w:val="24"/>
        </w:rPr>
        <w:t xml:space="preserve"> from Campaign Zero</w:t>
      </w:r>
    </w:p>
    <w:p w14:paraId="3AE05EAF" w14:textId="618D70F1" w:rsidR="4663D638" w:rsidRDefault="4663D638" w:rsidP="30D08E8A">
      <w:pPr>
        <w:rPr>
          <w:sz w:val="24"/>
          <w:szCs w:val="24"/>
        </w:rPr>
      </w:pPr>
      <w:r w:rsidRPr="30D08E8A">
        <w:rPr>
          <w:sz w:val="24"/>
          <w:szCs w:val="24"/>
        </w:rPr>
        <w:t>An Introduction to Vermont Criminal Law, Edition XIV revised 2018</w:t>
      </w:r>
    </w:p>
    <w:p w14:paraId="66A4F171" w14:textId="768C203F" w:rsidR="000E04A7" w:rsidRDefault="000E04A7" w:rsidP="00632F13">
      <w:pPr>
        <w:rPr>
          <w:rFonts w:cstheme="minorHAnsi"/>
          <w:sz w:val="24"/>
          <w:szCs w:val="24"/>
        </w:rPr>
      </w:pPr>
      <w:r>
        <w:rPr>
          <w:rFonts w:cstheme="minorHAnsi"/>
          <w:sz w:val="24"/>
          <w:szCs w:val="24"/>
        </w:rPr>
        <w:t>Burlington, VT Department Directive 05 “Use of Force” revised June 17, 2020</w:t>
      </w:r>
    </w:p>
    <w:p w14:paraId="09D08448" w14:textId="5A774DC7" w:rsidR="00632F13" w:rsidRDefault="00632F13" w:rsidP="00632F13">
      <w:pPr>
        <w:rPr>
          <w:rFonts w:cstheme="minorHAnsi"/>
          <w:sz w:val="24"/>
          <w:szCs w:val="24"/>
        </w:rPr>
      </w:pPr>
      <w:r>
        <w:rPr>
          <w:rFonts w:cstheme="minorHAnsi"/>
          <w:sz w:val="24"/>
          <w:szCs w:val="24"/>
        </w:rPr>
        <w:t>Camden County, NJ Police Department policy “Use of Force” revised 08/21/2019</w:t>
      </w:r>
    </w:p>
    <w:p w14:paraId="2DD93A28" w14:textId="1E5EE7F6" w:rsidR="000E04A7" w:rsidRDefault="000E04A7" w:rsidP="00632F13">
      <w:pPr>
        <w:rPr>
          <w:rFonts w:cstheme="minorHAnsi"/>
          <w:sz w:val="24"/>
          <w:szCs w:val="24"/>
        </w:rPr>
      </w:pPr>
      <w:r>
        <w:rPr>
          <w:rFonts w:cstheme="minorHAnsi"/>
          <w:sz w:val="24"/>
          <w:szCs w:val="24"/>
        </w:rPr>
        <w:t>Federal Executive Order #13929 issued June 16, 2020</w:t>
      </w:r>
    </w:p>
    <w:p w14:paraId="2F00A699" w14:textId="023BFCA8" w:rsidR="005F7E1D" w:rsidRDefault="005F7E1D" w:rsidP="00632F13">
      <w:pPr>
        <w:rPr>
          <w:rFonts w:cstheme="minorHAnsi"/>
          <w:sz w:val="24"/>
          <w:szCs w:val="24"/>
        </w:rPr>
      </w:pPr>
      <w:r>
        <w:rPr>
          <w:rFonts w:cstheme="minorHAnsi"/>
          <w:sz w:val="24"/>
          <w:szCs w:val="24"/>
        </w:rPr>
        <w:t>Final Report of the Major Cities Chief</w:t>
      </w:r>
      <w:r w:rsidR="0041205B">
        <w:rPr>
          <w:rFonts w:cstheme="minorHAnsi"/>
          <w:sz w:val="24"/>
          <w:szCs w:val="24"/>
        </w:rPr>
        <w:t xml:space="preserve">s Association Police Reform Working Group </w:t>
      </w:r>
      <w:r w:rsidR="00AD2508">
        <w:rPr>
          <w:rFonts w:cstheme="minorHAnsi"/>
          <w:sz w:val="24"/>
          <w:szCs w:val="24"/>
        </w:rPr>
        <w:t xml:space="preserve">January </w:t>
      </w:r>
      <w:r w:rsidR="0041205B">
        <w:rPr>
          <w:rFonts w:cstheme="minorHAnsi"/>
          <w:sz w:val="24"/>
          <w:szCs w:val="24"/>
        </w:rPr>
        <w:t>2021</w:t>
      </w:r>
    </w:p>
    <w:p w14:paraId="124A3B4F" w14:textId="7C24E8B7" w:rsidR="00632F13" w:rsidRDefault="00632F13" w:rsidP="00632F13">
      <w:pPr>
        <w:rPr>
          <w:rFonts w:cstheme="minorHAnsi"/>
          <w:sz w:val="24"/>
          <w:szCs w:val="24"/>
        </w:rPr>
      </w:pPr>
      <w:r>
        <w:rPr>
          <w:rFonts w:cstheme="minorHAnsi"/>
          <w:sz w:val="24"/>
          <w:szCs w:val="24"/>
        </w:rPr>
        <w:t>National Consensus Policy on Use of Force 2020</w:t>
      </w:r>
    </w:p>
    <w:p w14:paraId="5F77078A" w14:textId="4CB86E96" w:rsidR="00632F13" w:rsidRDefault="00632F13" w:rsidP="00632F13">
      <w:pPr>
        <w:rPr>
          <w:rFonts w:cstheme="minorHAnsi"/>
          <w:sz w:val="24"/>
          <w:szCs w:val="24"/>
        </w:rPr>
      </w:pPr>
      <w:r w:rsidRPr="30D08E8A">
        <w:rPr>
          <w:sz w:val="24"/>
          <w:szCs w:val="24"/>
        </w:rPr>
        <w:t>Police Executive Research Forum’s Guiding Principles on Use of Force</w:t>
      </w:r>
    </w:p>
    <w:p w14:paraId="4ED99B36" w14:textId="49F3F81D" w:rsidR="00632F13" w:rsidRDefault="00632F13" w:rsidP="00632F13">
      <w:pPr>
        <w:rPr>
          <w:rFonts w:cstheme="minorHAnsi"/>
          <w:sz w:val="24"/>
          <w:szCs w:val="24"/>
        </w:rPr>
      </w:pPr>
      <w:r>
        <w:rPr>
          <w:rFonts w:cstheme="minorHAnsi"/>
          <w:sz w:val="24"/>
          <w:szCs w:val="24"/>
        </w:rPr>
        <w:t>Seattle</w:t>
      </w:r>
      <w:r w:rsidR="000E04A7">
        <w:rPr>
          <w:rFonts w:cstheme="minorHAnsi"/>
          <w:sz w:val="24"/>
          <w:szCs w:val="24"/>
        </w:rPr>
        <w:t>, WA</w:t>
      </w:r>
      <w:r>
        <w:rPr>
          <w:rFonts w:cstheme="minorHAnsi"/>
          <w:sz w:val="24"/>
          <w:szCs w:val="24"/>
        </w:rPr>
        <w:t xml:space="preserve"> Police Department Manual, Title 8 “Use of Force”</w:t>
      </w:r>
    </w:p>
    <w:p w14:paraId="51A6C91F" w14:textId="7802A5FF" w:rsidR="00632F13" w:rsidRDefault="00632F13" w:rsidP="00632F13">
      <w:pPr>
        <w:rPr>
          <w:rFonts w:cstheme="minorHAnsi"/>
          <w:sz w:val="24"/>
          <w:szCs w:val="24"/>
        </w:rPr>
      </w:pPr>
      <w:r>
        <w:rPr>
          <w:rFonts w:cstheme="minorHAnsi"/>
          <w:sz w:val="24"/>
          <w:szCs w:val="24"/>
        </w:rPr>
        <w:t>South Burlington Police Department PR-302 “Use of Force”</w:t>
      </w:r>
    </w:p>
    <w:p w14:paraId="18A72B37" w14:textId="39F599AA" w:rsidR="00632F13" w:rsidRDefault="00632F13" w:rsidP="00632F13">
      <w:pPr>
        <w:rPr>
          <w:rFonts w:cstheme="minorHAnsi"/>
          <w:sz w:val="24"/>
          <w:szCs w:val="24"/>
        </w:rPr>
      </w:pPr>
      <w:r>
        <w:rPr>
          <w:rFonts w:cstheme="minorHAnsi"/>
          <w:sz w:val="24"/>
          <w:szCs w:val="24"/>
        </w:rPr>
        <w:t>United Nations Code of Conduct on Use of Force</w:t>
      </w:r>
    </w:p>
    <w:p w14:paraId="1E14EBAC" w14:textId="2F8249C7" w:rsidR="000E04A7" w:rsidRDefault="000E04A7" w:rsidP="00632F13">
      <w:pPr>
        <w:rPr>
          <w:sz w:val="24"/>
          <w:szCs w:val="24"/>
        </w:rPr>
      </w:pPr>
      <w:r w:rsidRPr="30D08E8A">
        <w:rPr>
          <w:sz w:val="24"/>
          <w:szCs w:val="24"/>
        </w:rPr>
        <w:t xml:space="preserve">Use of Force Policies: Dispelling the Myths by Lexipol </w:t>
      </w:r>
    </w:p>
    <w:p w14:paraId="003A2F1A" w14:textId="2AE3112F" w:rsidR="4C7D5CC9" w:rsidRDefault="4C7D5CC9" w:rsidP="30D08E8A">
      <w:pPr>
        <w:rPr>
          <w:sz w:val="24"/>
          <w:szCs w:val="24"/>
        </w:rPr>
      </w:pPr>
      <w:r w:rsidRPr="30D08E8A">
        <w:rPr>
          <w:sz w:val="24"/>
          <w:szCs w:val="24"/>
        </w:rPr>
        <w:t xml:space="preserve">VT Act 165 </w:t>
      </w:r>
      <w:r w:rsidR="00BD6C7E">
        <w:rPr>
          <w:sz w:val="24"/>
          <w:szCs w:val="24"/>
        </w:rPr>
        <w:t>&amp; VT H.145 spring 2021</w:t>
      </w:r>
    </w:p>
    <w:p w14:paraId="41E13595" w14:textId="065F1555" w:rsidR="16BA6E77" w:rsidRDefault="16BA6E77" w:rsidP="30D08E8A">
      <w:pPr>
        <w:rPr>
          <w:sz w:val="24"/>
          <w:szCs w:val="24"/>
        </w:rPr>
      </w:pPr>
      <w:r w:rsidRPr="30D08E8A">
        <w:rPr>
          <w:sz w:val="24"/>
          <w:szCs w:val="24"/>
        </w:rPr>
        <w:t>VT League of Cities &amp; Towns policy “Response to Resistance” revised 2020</w:t>
      </w:r>
    </w:p>
    <w:p w14:paraId="34551795" w14:textId="4E5162C9" w:rsidR="000E04A7" w:rsidRDefault="000E04A7" w:rsidP="00632F13">
      <w:pPr>
        <w:rPr>
          <w:rFonts w:cstheme="minorHAnsi"/>
          <w:sz w:val="24"/>
          <w:szCs w:val="24"/>
        </w:rPr>
      </w:pPr>
      <w:r>
        <w:rPr>
          <w:rFonts w:cstheme="minorHAnsi"/>
          <w:sz w:val="24"/>
          <w:szCs w:val="24"/>
        </w:rPr>
        <w:t xml:space="preserve">VT State Police DIR-701, 702, 703 </w:t>
      </w:r>
      <w:r w:rsidR="00636C04">
        <w:rPr>
          <w:rFonts w:cstheme="minorHAnsi"/>
          <w:sz w:val="24"/>
          <w:szCs w:val="24"/>
        </w:rPr>
        <w:t>Use of Force, Reporting &amp; Training</w:t>
      </w:r>
    </w:p>
    <w:p w14:paraId="56A031C2" w14:textId="77777777" w:rsidR="00632F13" w:rsidRDefault="00632F13" w:rsidP="00632F13">
      <w:pPr>
        <w:rPr>
          <w:rFonts w:cstheme="minorHAnsi"/>
          <w:sz w:val="24"/>
          <w:szCs w:val="24"/>
        </w:rPr>
      </w:pPr>
    </w:p>
    <w:p w14:paraId="1DCFA858" w14:textId="190434EF" w:rsidR="00632F13" w:rsidRPr="00955C44" w:rsidRDefault="00632F13" w:rsidP="3D584CA6">
      <w:pPr>
        <w:rPr>
          <w:rFonts w:eastAsia="Calibri"/>
          <w:sz w:val="24"/>
          <w:szCs w:val="24"/>
        </w:rPr>
      </w:pPr>
      <w:r w:rsidRPr="3D584CA6">
        <w:rPr>
          <w:sz w:val="24"/>
          <w:szCs w:val="24"/>
        </w:rPr>
        <w:br w:type="page"/>
      </w:r>
      <w:r w:rsidR="0D8FDEC7" w:rsidRPr="30454B20">
        <w:rPr>
          <w:b/>
          <w:sz w:val="24"/>
          <w:szCs w:val="24"/>
        </w:rPr>
        <w:t>Appendix A -</w:t>
      </w:r>
      <w:r w:rsidR="2BE03FAC" w:rsidRPr="30454B20">
        <w:rPr>
          <w:rFonts w:eastAsia="Calibri"/>
          <w:b/>
          <w:color w:val="000000" w:themeColor="text1"/>
          <w:sz w:val="24"/>
          <w:szCs w:val="24"/>
          <w:u w:val="single"/>
        </w:rPr>
        <w:t xml:space="preserve"> DRAFT Statewide Use of Force Policy on lethal force </w:t>
      </w:r>
      <w:r w:rsidR="00DD7C63" w:rsidRPr="30454B20">
        <w:rPr>
          <w:rFonts w:eastAsia="Calibri"/>
          <w:b/>
          <w:color w:val="000000" w:themeColor="text1"/>
          <w:sz w:val="24"/>
          <w:szCs w:val="24"/>
          <w:u w:val="single"/>
        </w:rPr>
        <w:t>post-</w:t>
      </w:r>
      <w:r w:rsidR="2BE03FAC" w:rsidRPr="30454B20">
        <w:rPr>
          <w:rFonts w:eastAsia="Calibri"/>
          <w:b/>
          <w:color w:val="000000" w:themeColor="text1"/>
          <w:sz w:val="24"/>
          <w:szCs w:val="24"/>
          <w:u w:val="single"/>
        </w:rPr>
        <w:t>incident procedures and statewide policy on review of BWC recordings following lethal force incidents</w:t>
      </w:r>
      <w:r w:rsidR="14A8A5DB" w:rsidRPr="30454B20">
        <w:rPr>
          <w:rFonts w:eastAsia="Calibri"/>
          <w:color w:val="000000" w:themeColor="text1"/>
          <w:sz w:val="24"/>
          <w:szCs w:val="24"/>
        </w:rPr>
        <w:t xml:space="preserve">  </w:t>
      </w:r>
    </w:p>
    <w:p w14:paraId="11253140" w14:textId="5FAC69B3"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INTRODUCTION:</w:t>
      </w:r>
    </w:p>
    <w:p w14:paraId="0CE9C946" w14:textId="4837A118"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Impartial and thorough investigation of officer involved shootings and other serious use of force </w:t>
      </w:r>
      <w:r w:rsidR="75776BDB" w:rsidRPr="30454B20">
        <w:rPr>
          <w:rFonts w:eastAsia="Calibri"/>
          <w:color w:val="000000" w:themeColor="text1"/>
          <w:sz w:val="24"/>
          <w:szCs w:val="24"/>
        </w:rPr>
        <w:t>incidents</w:t>
      </w:r>
      <w:r w:rsidRPr="30454B20">
        <w:rPr>
          <w:rFonts w:eastAsia="Calibri"/>
          <w:color w:val="000000" w:themeColor="text1"/>
          <w:sz w:val="24"/>
          <w:szCs w:val="24"/>
        </w:rPr>
        <w:t xml:space="preserve"> is essential to ensure police accountability, transparency and to maintain public trust. The following procedure is to be followed whenever an officer is involved in a lethal force incident (see definition below).</w:t>
      </w:r>
    </w:p>
    <w:p w14:paraId="1DC17E7D" w14:textId="3B82AFD8"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Among other things, this document describes the </w:t>
      </w:r>
      <w:r w:rsidR="0027474C" w:rsidRPr="30454B20">
        <w:rPr>
          <w:rFonts w:eastAsia="Calibri"/>
          <w:color w:val="000000" w:themeColor="text1"/>
          <w:sz w:val="24"/>
          <w:szCs w:val="24"/>
        </w:rPr>
        <w:t>transition from</w:t>
      </w:r>
      <w:r w:rsidRPr="30454B20">
        <w:rPr>
          <w:rFonts w:eastAsia="Calibri"/>
          <w:color w:val="000000" w:themeColor="text1"/>
          <w:sz w:val="24"/>
          <w:szCs w:val="24"/>
        </w:rPr>
        <w:t xml:space="preserve"> an officer(s) being the investigator to that officer(s) becoming the subject of parallel investigations (administrative and potential criminal) in the wake of a lethal force incident.  It also provides clear direction on the use of BWC recordings in the wake of a lethal force incident.</w:t>
      </w:r>
    </w:p>
    <w:p w14:paraId="6AA73D7C" w14:textId="12CD6807" w:rsidR="00632F13" w:rsidRPr="00955C44" w:rsidRDefault="00632F13" w:rsidP="3D584CA6">
      <w:pPr>
        <w:rPr>
          <w:rFonts w:eastAsia="Calibri"/>
          <w:color w:val="000000" w:themeColor="text1"/>
          <w:sz w:val="24"/>
          <w:szCs w:val="24"/>
        </w:rPr>
      </w:pPr>
    </w:p>
    <w:p w14:paraId="07FBFA93" w14:textId="02BB3D60"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DEFINITIONS:</w:t>
      </w:r>
    </w:p>
    <w:p w14:paraId="012540B8" w14:textId="3E6F1586" w:rsidR="00632F13" w:rsidRPr="00955C44" w:rsidRDefault="14A8A5DB" w:rsidP="3D584CA6">
      <w:pPr>
        <w:rPr>
          <w:rFonts w:eastAsia="Calibri"/>
          <w:color w:val="000000" w:themeColor="text1"/>
          <w:sz w:val="24"/>
          <w:szCs w:val="24"/>
        </w:rPr>
      </w:pPr>
      <w:r w:rsidRPr="30454B20">
        <w:rPr>
          <w:rFonts w:eastAsia="Calibri"/>
          <w:b/>
          <w:i/>
          <w:color w:val="000000" w:themeColor="text1"/>
          <w:sz w:val="24"/>
          <w:szCs w:val="24"/>
        </w:rPr>
        <w:t xml:space="preserve">Chief Executive Officer (CEO): </w:t>
      </w:r>
      <w:r w:rsidRPr="30454B20">
        <w:rPr>
          <w:rFonts w:eastAsia="Calibri"/>
          <w:color w:val="000000" w:themeColor="text1"/>
          <w:sz w:val="24"/>
          <w:szCs w:val="24"/>
        </w:rPr>
        <w:t>Means the person in control of a police agency, normally the Chief, Colonel or Sheriff.</w:t>
      </w:r>
    </w:p>
    <w:p w14:paraId="4700393C" w14:textId="073CEB61" w:rsidR="00632F13" w:rsidRPr="00955C44" w:rsidRDefault="14A8A5DB" w:rsidP="3D584CA6">
      <w:pPr>
        <w:rPr>
          <w:rFonts w:eastAsia="Calibri"/>
          <w:color w:val="000000" w:themeColor="text1"/>
          <w:sz w:val="24"/>
          <w:szCs w:val="24"/>
        </w:rPr>
      </w:pPr>
      <w:r w:rsidRPr="30454B20">
        <w:rPr>
          <w:rFonts w:eastAsia="Calibri"/>
          <w:b/>
          <w:i/>
          <w:color w:val="000000" w:themeColor="text1"/>
          <w:sz w:val="24"/>
          <w:szCs w:val="24"/>
        </w:rPr>
        <w:t>Lethal force incident</w:t>
      </w:r>
      <w:r w:rsidRPr="30454B20">
        <w:rPr>
          <w:rFonts w:eastAsia="Calibri"/>
          <w:color w:val="000000" w:themeColor="text1"/>
          <w:sz w:val="24"/>
          <w:szCs w:val="24"/>
        </w:rPr>
        <w:t>: Whenever an officer uses lethal force (whether the subject is injured or not); and, any incident where an officer takes any action that results in death or serious bodily injury to a person. Hereinafter referred to as “incident”.</w:t>
      </w:r>
    </w:p>
    <w:p w14:paraId="40E1F442" w14:textId="4C2E2F72" w:rsidR="00632F13" w:rsidRPr="00955C44" w:rsidRDefault="14A8A5DB" w:rsidP="3D584CA6">
      <w:pPr>
        <w:rPr>
          <w:rFonts w:eastAsia="Calibri"/>
          <w:color w:val="000000" w:themeColor="text1"/>
          <w:sz w:val="24"/>
          <w:szCs w:val="24"/>
        </w:rPr>
      </w:pPr>
      <w:r w:rsidRPr="30454B20">
        <w:rPr>
          <w:rFonts w:eastAsia="Calibri"/>
          <w:b/>
          <w:i/>
          <w:color w:val="000000" w:themeColor="text1"/>
          <w:sz w:val="24"/>
          <w:szCs w:val="24"/>
        </w:rPr>
        <w:t>Public Safety Statement</w:t>
      </w:r>
      <w:r w:rsidRPr="30454B20">
        <w:rPr>
          <w:rFonts w:eastAsia="Calibri"/>
          <w:color w:val="000000" w:themeColor="text1"/>
          <w:sz w:val="24"/>
          <w:szCs w:val="24"/>
        </w:rPr>
        <w:t xml:space="preserve">: </w:t>
      </w:r>
      <w:r w:rsidR="0027474C" w:rsidRPr="30454B20">
        <w:rPr>
          <w:rFonts w:eastAsia="Calibri"/>
          <w:color w:val="000000" w:themeColor="text1"/>
          <w:sz w:val="24"/>
          <w:szCs w:val="24"/>
        </w:rPr>
        <w:t>A statement</w:t>
      </w:r>
      <w:r w:rsidRPr="30454B20">
        <w:rPr>
          <w:rFonts w:eastAsia="Calibri"/>
          <w:color w:val="000000" w:themeColor="text1"/>
          <w:sz w:val="24"/>
          <w:szCs w:val="24"/>
        </w:rPr>
        <w:t xml:space="preserve"> given at the scene of a lethal force incident, or as soon as practical, that allows the </w:t>
      </w:r>
      <w:r w:rsidR="00933E8A" w:rsidRPr="30454B20">
        <w:rPr>
          <w:rFonts w:eastAsia="Calibri"/>
          <w:color w:val="000000" w:themeColor="text1"/>
          <w:sz w:val="24"/>
          <w:szCs w:val="24"/>
        </w:rPr>
        <w:t>on-scene</w:t>
      </w:r>
      <w:r w:rsidRPr="30454B20">
        <w:rPr>
          <w:rFonts w:eastAsia="Calibri"/>
          <w:color w:val="000000" w:themeColor="text1"/>
          <w:sz w:val="24"/>
          <w:szCs w:val="24"/>
        </w:rPr>
        <w:t xml:space="preserve"> investigation to continue once the involved officer(s) leaves the area. It is a brief statement provided to the </w:t>
      </w:r>
      <w:r w:rsidR="00933E8A" w:rsidRPr="30454B20">
        <w:rPr>
          <w:rFonts w:eastAsia="Calibri"/>
          <w:color w:val="000000" w:themeColor="text1"/>
          <w:sz w:val="24"/>
          <w:szCs w:val="24"/>
        </w:rPr>
        <w:t>on-scene</w:t>
      </w:r>
      <w:r w:rsidRPr="30454B20">
        <w:rPr>
          <w:rFonts w:eastAsia="Calibri"/>
          <w:color w:val="000000" w:themeColor="text1"/>
          <w:sz w:val="24"/>
          <w:szCs w:val="24"/>
        </w:rPr>
        <w:t xml:space="preserve"> supervisor. The statement should include initial information such as type of force used;  location of injured or dead person(s); description of any outstanding subject(s) including direction and mode of travel, known weapons, clothing description, </w:t>
      </w:r>
      <w:r w:rsidR="00933E8A" w:rsidRPr="30454B20">
        <w:rPr>
          <w:rFonts w:eastAsia="Calibri"/>
          <w:color w:val="000000" w:themeColor="text1"/>
          <w:sz w:val="24"/>
          <w:szCs w:val="24"/>
        </w:rPr>
        <w:t>etc.</w:t>
      </w:r>
      <w:r w:rsidRPr="30454B20">
        <w:rPr>
          <w:rFonts w:eastAsia="Calibri"/>
          <w:color w:val="000000" w:themeColor="text1"/>
          <w:sz w:val="24"/>
          <w:szCs w:val="24"/>
        </w:rPr>
        <w:t xml:space="preserve">; description and location of any known victims, witnesses or evidence; and, any other information necessary to ensure officer and public safety and assist in the apprehension of outstanding suspects. </w:t>
      </w:r>
    </w:p>
    <w:p w14:paraId="27395690" w14:textId="7F87C826" w:rsidR="00632F13" w:rsidRPr="00955C44" w:rsidRDefault="00632F13" w:rsidP="3D584CA6">
      <w:pPr>
        <w:rPr>
          <w:rFonts w:eastAsia="Calibri"/>
          <w:color w:val="000000" w:themeColor="text1"/>
          <w:sz w:val="24"/>
          <w:szCs w:val="24"/>
        </w:rPr>
      </w:pPr>
    </w:p>
    <w:p w14:paraId="59152A77" w14:textId="0F477EF3"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PROCEDURE:</w:t>
      </w:r>
    </w:p>
    <w:p w14:paraId="3AAF8B53" w14:textId="7D4884C0"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When an incident covered by this policy occurs:</w:t>
      </w:r>
    </w:p>
    <w:p w14:paraId="5C73BFE0" w14:textId="4D3FD139"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A. Officers should </w:t>
      </w:r>
      <w:r w:rsidR="6D5BD3C0" w:rsidRPr="30454B20">
        <w:rPr>
          <w:rFonts w:eastAsia="Calibri"/>
          <w:color w:val="000000" w:themeColor="text1"/>
          <w:sz w:val="24"/>
          <w:szCs w:val="24"/>
        </w:rPr>
        <w:t xml:space="preserve">take actions necessary to </w:t>
      </w:r>
      <w:r w:rsidRPr="30454B20">
        <w:rPr>
          <w:rFonts w:eastAsia="Calibri"/>
          <w:color w:val="000000" w:themeColor="text1"/>
          <w:sz w:val="24"/>
          <w:szCs w:val="24"/>
        </w:rPr>
        <w:t>render the scene safe.</w:t>
      </w:r>
    </w:p>
    <w:p w14:paraId="200C584B" w14:textId="3D3CE054" w:rsidR="00632F13" w:rsidRPr="00955C44" w:rsidRDefault="14A8A5DB" w:rsidP="3D584CA6">
      <w:pPr>
        <w:rPr>
          <w:rFonts w:eastAsia="Calibri"/>
          <w:color w:val="000000" w:themeColor="text1"/>
          <w:sz w:val="24"/>
          <w:szCs w:val="24"/>
        </w:rPr>
      </w:pPr>
      <w:r w:rsidRPr="1A94A4A4">
        <w:rPr>
          <w:rFonts w:eastAsia="Calibri"/>
          <w:color w:val="000000" w:themeColor="text1"/>
          <w:sz w:val="24"/>
          <w:szCs w:val="24"/>
        </w:rPr>
        <w:t xml:space="preserve">B. </w:t>
      </w:r>
      <w:r w:rsidR="46CBE217" w:rsidRPr="1A94A4A4">
        <w:rPr>
          <w:rFonts w:eastAsia="Calibri"/>
          <w:color w:val="000000" w:themeColor="text1"/>
          <w:sz w:val="24"/>
          <w:szCs w:val="24"/>
        </w:rPr>
        <w:t>When necessary</w:t>
      </w:r>
      <w:r w:rsidR="00EE5080">
        <w:rPr>
          <w:rFonts w:eastAsia="Calibri"/>
          <w:color w:val="000000" w:themeColor="text1"/>
          <w:sz w:val="24"/>
          <w:szCs w:val="24"/>
        </w:rPr>
        <w:t xml:space="preserve"> or requested by subject(s) involved</w:t>
      </w:r>
      <w:r w:rsidR="46CBE217" w:rsidRPr="1A94A4A4">
        <w:rPr>
          <w:rFonts w:eastAsia="Calibri"/>
          <w:color w:val="000000" w:themeColor="text1"/>
          <w:sz w:val="24"/>
          <w:szCs w:val="24"/>
        </w:rPr>
        <w:t xml:space="preserve">, </w:t>
      </w:r>
      <w:r w:rsidR="6C162CAF" w:rsidRPr="1A94A4A4">
        <w:rPr>
          <w:rFonts w:eastAsia="Calibri"/>
          <w:color w:val="000000" w:themeColor="text1"/>
          <w:sz w:val="24"/>
          <w:szCs w:val="24"/>
        </w:rPr>
        <w:t>of</w:t>
      </w:r>
      <w:r w:rsidRPr="1A94A4A4">
        <w:rPr>
          <w:rFonts w:eastAsia="Calibri"/>
          <w:color w:val="000000" w:themeColor="text1"/>
          <w:sz w:val="24"/>
          <w:szCs w:val="24"/>
        </w:rPr>
        <w:t xml:space="preserve">ficers shall immediately </w:t>
      </w:r>
      <w:r w:rsidR="0BCEDAD4" w:rsidRPr="1A94A4A4">
        <w:rPr>
          <w:rFonts w:eastAsia="Calibri"/>
          <w:color w:val="000000" w:themeColor="text1"/>
          <w:sz w:val="24"/>
          <w:szCs w:val="24"/>
        </w:rPr>
        <w:t>summon em</w:t>
      </w:r>
      <w:r w:rsidRPr="1A94A4A4">
        <w:rPr>
          <w:rFonts w:eastAsia="Calibri"/>
          <w:color w:val="000000" w:themeColor="text1"/>
          <w:sz w:val="24"/>
          <w:szCs w:val="24"/>
        </w:rPr>
        <w:t>e</w:t>
      </w:r>
      <w:r w:rsidR="0BCEDAD4" w:rsidRPr="1A94A4A4">
        <w:rPr>
          <w:rFonts w:eastAsia="Calibri"/>
          <w:color w:val="000000" w:themeColor="text1"/>
          <w:sz w:val="24"/>
          <w:szCs w:val="24"/>
        </w:rPr>
        <w:t>rgency medical services</w:t>
      </w:r>
      <w:r w:rsidRPr="1A94A4A4">
        <w:rPr>
          <w:rFonts w:eastAsia="Calibri"/>
          <w:color w:val="000000" w:themeColor="text1"/>
          <w:sz w:val="24"/>
          <w:szCs w:val="24"/>
        </w:rPr>
        <w:t xml:space="preserve"> and immediately provide appropriate medical attention.</w:t>
      </w:r>
    </w:p>
    <w:p w14:paraId="0605F493" w14:textId="07611F42"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C. The ranking officer on scene shall assume incident command, and immediately request the response of a supervisor. Upon arrival, the supervisor shall take control of the incident scene.</w:t>
      </w:r>
    </w:p>
    <w:p w14:paraId="55B36D93" w14:textId="2F0A655B"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D. The incident location should be secured for purposes of investigation and evidence preservation.</w:t>
      </w:r>
    </w:p>
    <w:p w14:paraId="1EF4783D" w14:textId="1F1BA72B"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E. </w:t>
      </w:r>
      <w:r w:rsidR="43917A58" w:rsidRPr="30454B20">
        <w:rPr>
          <w:rFonts w:eastAsia="Calibri"/>
          <w:color w:val="000000" w:themeColor="text1"/>
          <w:sz w:val="24"/>
          <w:szCs w:val="24"/>
        </w:rPr>
        <w:t>T</w:t>
      </w:r>
      <w:r w:rsidRPr="30454B20">
        <w:rPr>
          <w:rFonts w:eastAsia="Calibri"/>
          <w:color w:val="000000" w:themeColor="text1"/>
          <w:sz w:val="24"/>
          <w:szCs w:val="24"/>
        </w:rPr>
        <w:t xml:space="preserve">he involved officer(s) </w:t>
      </w:r>
      <w:r w:rsidR="00514F16">
        <w:rPr>
          <w:rFonts w:eastAsia="Calibri"/>
          <w:color w:val="000000" w:themeColor="text1"/>
          <w:sz w:val="24"/>
          <w:szCs w:val="24"/>
        </w:rPr>
        <w:t xml:space="preserve">should </w:t>
      </w:r>
      <w:r w:rsidRPr="30454B20">
        <w:rPr>
          <w:rFonts w:eastAsia="Calibri"/>
          <w:color w:val="000000" w:themeColor="text1"/>
          <w:sz w:val="24"/>
          <w:szCs w:val="24"/>
        </w:rPr>
        <w:t>provide a Public Safety Statement prior to leaving the scene</w:t>
      </w:r>
      <w:r w:rsidR="75BF8E4B" w:rsidRPr="30454B20">
        <w:rPr>
          <w:rFonts w:eastAsia="Calibri"/>
          <w:color w:val="000000" w:themeColor="text1"/>
          <w:sz w:val="24"/>
          <w:szCs w:val="24"/>
        </w:rPr>
        <w:t xml:space="preserve"> when practical</w:t>
      </w:r>
      <w:r w:rsidRPr="30454B20">
        <w:rPr>
          <w:rFonts w:eastAsia="Calibri"/>
          <w:color w:val="000000" w:themeColor="text1"/>
          <w:sz w:val="24"/>
          <w:szCs w:val="24"/>
        </w:rPr>
        <w:t>. The Public Safety Statement should be made as contemporaneously to the event as possible.</w:t>
      </w:r>
    </w:p>
    <w:p w14:paraId="67DA0589" w14:textId="4260B7F7"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F. The involved officer(s) should be removed from the scene to a secure location or a medical treatment facility if necessary. An officer</w:t>
      </w:r>
      <w:r w:rsidR="00357665">
        <w:rPr>
          <w:rFonts w:eastAsia="Calibri"/>
          <w:color w:val="000000" w:themeColor="text1"/>
          <w:sz w:val="24"/>
          <w:szCs w:val="24"/>
        </w:rPr>
        <w:t xml:space="preserve"> or other support person</w:t>
      </w:r>
      <w:r w:rsidRPr="30454B20">
        <w:rPr>
          <w:rFonts w:eastAsia="Calibri"/>
          <w:color w:val="000000" w:themeColor="text1"/>
          <w:sz w:val="24"/>
          <w:szCs w:val="24"/>
        </w:rPr>
        <w:t xml:space="preserve"> should be assigned to stay with the involved officer(s). If available, a Peer Officer Support Team (POST) member or similar crisis response </w:t>
      </w:r>
      <w:r w:rsidR="0027474C" w:rsidRPr="30454B20">
        <w:rPr>
          <w:rFonts w:eastAsia="Calibri"/>
          <w:color w:val="000000" w:themeColor="text1"/>
          <w:sz w:val="24"/>
          <w:szCs w:val="24"/>
        </w:rPr>
        <w:t>staff should</w:t>
      </w:r>
      <w:r w:rsidRPr="30454B20">
        <w:rPr>
          <w:rFonts w:eastAsia="Calibri"/>
          <w:color w:val="000000" w:themeColor="text1"/>
          <w:sz w:val="24"/>
          <w:szCs w:val="24"/>
        </w:rPr>
        <w:t xml:space="preserve"> be assigned this task.</w:t>
      </w:r>
      <w:r w:rsidR="00357665">
        <w:rPr>
          <w:rFonts w:eastAsia="Calibri"/>
          <w:color w:val="000000" w:themeColor="text1"/>
          <w:sz w:val="24"/>
          <w:szCs w:val="24"/>
        </w:rPr>
        <w:t xml:space="preserve"> The support person should avoid conversation about the incident and instead focus on the officer’s health and </w:t>
      </w:r>
      <w:r w:rsidR="003A1ACD">
        <w:rPr>
          <w:rFonts w:eastAsia="Calibri"/>
          <w:color w:val="000000" w:themeColor="text1"/>
          <w:sz w:val="24"/>
          <w:szCs w:val="24"/>
        </w:rPr>
        <w:t>well-being</w:t>
      </w:r>
      <w:r w:rsidR="00357665">
        <w:rPr>
          <w:rFonts w:eastAsia="Calibri"/>
          <w:color w:val="000000" w:themeColor="text1"/>
          <w:sz w:val="24"/>
          <w:szCs w:val="24"/>
        </w:rPr>
        <w:t>.</w:t>
      </w:r>
    </w:p>
    <w:p w14:paraId="4E101BF1" w14:textId="47F790BD" w:rsidR="00632F13" w:rsidRPr="00955C44" w:rsidRDefault="14A8A5DB" w:rsidP="3D584CA6">
      <w:pPr>
        <w:spacing w:line="257" w:lineRule="auto"/>
        <w:rPr>
          <w:rFonts w:eastAsia="Calibri"/>
          <w:color w:val="000000" w:themeColor="text1"/>
          <w:sz w:val="24"/>
          <w:szCs w:val="24"/>
        </w:rPr>
      </w:pPr>
      <w:r w:rsidRPr="30454B20">
        <w:rPr>
          <w:rFonts w:eastAsia="Calibri"/>
          <w:color w:val="000000" w:themeColor="text1"/>
          <w:sz w:val="24"/>
          <w:szCs w:val="24"/>
        </w:rPr>
        <w:t xml:space="preserve">G. To maintain the integrity of the investigation </w:t>
      </w:r>
      <w:r w:rsidR="0027474C" w:rsidRPr="30454B20">
        <w:rPr>
          <w:rFonts w:eastAsia="Calibri"/>
          <w:color w:val="000000" w:themeColor="text1"/>
          <w:sz w:val="24"/>
          <w:szCs w:val="24"/>
        </w:rPr>
        <w:t>those involved</w:t>
      </w:r>
      <w:r w:rsidRPr="30454B20">
        <w:rPr>
          <w:rFonts w:eastAsia="Calibri"/>
          <w:color w:val="000000" w:themeColor="text1"/>
          <w:sz w:val="24"/>
          <w:szCs w:val="24"/>
        </w:rPr>
        <w:t xml:space="preserve"> should not discuss the incident amongst themselves. This excludes communication with family, legal counsel, mental health personnel, medical personnel or union representation. </w:t>
      </w:r>
      <w:r w:rsidR="0027474C" w:rsidRPr="30454B20">
        <w:rPr>
          <w:rFonts w:eastAsia="Calibri"/>
          <w:color w:val="000000" w:themeColor="text1"/>
          <w:sz w:val="24"/>
          <w:szCs w:val="24"/>
        </w:rPr>
        <w:t>Employees should</w:t>
      </w:r>
      <w:r w:rsidRPr="30454B20">
        <w:rPr>
          <w:rFonts w:eastAsia="Calibri"/>
          <w:color w:val="000000" w:themeColor="text1"/>
          <w:sz w:val="24"/>
          <w:szCs w:val="24"/>
        </w:rPr>
        <w:t xml:space="preserve"> be encouraged to refrain from watching or listening to the news, social media or podcasts regarding the incident in which they were involved.</w:t>
      </w:r>
    </w:p>
    <w:p w14:paraId="71685FD5" w14:textId="5A303B8C"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H. Appropriate personnel should be contacted, including but not limited to the CEO, the VT State Police Major Crime Unit, the State’s Attorney’s Office and POST members or counselors as necessary.</w:t>
      </w:r>
    </w:p>
    <w:p w14:paraId="41B64B2B" w14:textId="69C306B4"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I. At the direction of the Major Crime Unit, the involved officer(s) shall be </w:t>
      </w:r>
      <w:r w:rsidR="0027474C" w:rsidRPr="30454B20">
        <w:rPr>
          <w:rFonts w:eastAsia="Calibri"/>
          <w:color w:val="000000" w:themeColor="text1"/>
          <w:sz w:val="24"/>
          <w:szCs w:val="24"/>
        </w:rPr>
        <w:t>photographed,</w:t>
      </w:r>
      <w:r w:rsidRPr="30454B20">
        <w:rPr>
          <w:rFonts w:eastAsia="Calibri"/>
          <w:color w:val="000000" w:themeColor="text1"/>
          <w:sz w:val="24"/>
          <w:szCs w:val="24"/>
        </w:rPr>
        <w:t xml:space="preserve"> and any injuries documented prior to the end of the shift.  All BWC or other recordings of the incident shall be preserved as evidence</w:t>
      </w:r>
      <w:r w:rsidR="6CCD5021" w:rsidRPr="30454B20">
        <w:rPr>
          <w:rFonts w:eastAsia="Calibri"/>
          <w:color w:val="000000" w:themeColor="text1"/>
          <w:sz w:val="24"/>
          <w:szCs w:val="24"/>
        </w:rPr>
        <w:t xml:space="preserve"> by the home agency</w:t>
      </w:r>
      <w:r w:rsidRPr="30454B20">
        <w:rPr>
          <w:rFonts w:eastAsia="Calibri"/>
          <w:color w:val="000000" w:themeColor="text1"/>
          <w:sz w:val="24"/>
          <w:szCs w:val="24"/>
        </w:rPr>
        <w:t xml:space="preserve">. </w:t>
      </w:r>
      <w:r w:rsidR="4C1FC2BA" w:rsidRPr="30454B20">
        <w:rPr>
          <w:rFonts w:eastAsia="Calibri"/>
          <w:color w:val="000000" w:themeColor="text1"/>
          <w:sz w:val="24"/>
          <w:szCs w:val="24"/>
        </w:rPr>
        <w:t>The home agency will be asked to provide all video, audio, phone and radio transmission recordings of the entire incident to the Major Crimes Unit.</w:t>
      </w:r>
      <w:r w:rsidR="4C1FC2BA" w:rsidRPr="30454B20">
        <w:rPr>
          <w:rFonts w:eastAsia="Calibri"/>
          <w:sz w:val="24"/>
          <w:szCs w:val="24"/>
        </w:rPr>
        <w:t xml:space="preserve"> </w:t>
      </w:r>
      <w:r w:rsidRPr="30454B20">
        <w:rPr>
          <w:rFonts w:eastAsia="Calibri"/>
          <w:sz w:val="24"/>
          <w:szCs w:val="24"/>
        </w:rPr>
        <w:t xml:space="preserve"> </w:t>
      </w:r>
      <w:r w:rsidRPr="30454B20">
        <w:rPr>
          <w:rFonts w:eastAsia="Calibri"/>
          <w:color w:val="000000" w:themeColor="text1"/>
          <w:sz w:val="24"/>
          <w:szCs w:val="24"/>
        </w:rPr>
        <w:t xml:space="preserve">Additionally, the officer(s)’ firearm or other tools used in the incident will be collected and preserved as evidence. </w:t>
      </w:r>
      <w:r w:rsidR="0027474C" w:rsidRPr="30454B20">
        <w:rPr>
          <w:rFonts w:eastAsia="Calibri"/>
          <w:color w:val="000000" w:themeColor="text1"/>
          <w:sz w:val="24"/>
          <w:szCs w:val="24"/>
        </w:rPr>
        <w:t>The CEO</w:t>
      </w:r>
      <w:r w:rsidRPr="30454B20">
        <w:rPr>
          <w:rFonts w:eastAsia="Calibri"/>
          <w:color w:val="000000" w:themeColor="text1"/>
          <w:sz w:val="24"/>
          <w:szCs w:val="24"/>
        </w:rPr>
        <w:t xml:space="preserve"> will determine if and when a replacement firearm will be issued to the involved officer(s).</w:t>
      </w:r>
    </w:p>
    <w:p w14:paraId="1EAA3A1D" w14:textId="02E8E95A"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J. When practical, the involved officer </w:t>
      </w:r>
      <w:r w:rsidR="00F84F0A">
        <w:rPr>
          <w:rFonts w:eastAsia="Calibri"/>
          <w:color w:val="000000" w:themeColor="text1"/>
          <w:sz w:val="24"/>
          <w:szCs w:val="24"/>
        </w:rPr>
        <w:t xml:space="preserve">may </w:t>
      </w:r>
      <w:r w:rsidRPr="30454B20">
        <w:rPr>
          <w:rFonts w:eastAsia="Calibri"/>
          <w:color w:val="000000" w:themeColor="text1"/>
          <w:sz w:val="24"/>
          <w:szCs w:val="24"/>
        </w:rPr>
        <w:t xml:space="preserve">walk through the scene to assist Major Crimes Unit with his/her location at the time lethal force was used and/or leading up to lethal force. </w:t>
      </w:r>
    </w:p>
    <w:p w14:paraId="22C890FD" w14:textId="010B01BE"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K.  Involved officers </w:t>
      </w:r>
      <w:r w:rsidR="7D85F07A" w:rsidRPr="30454B20">
        <w:rPr>
          <w:rFonts w:eastAsia="Calibri"/>
          <w:color w:val="000000" w:themeColor="text1"/>
          <w:sz w:val="24"/>
          <w:szCs w:val="24"/>
        </w:rPr>
        <w:t>shall</w:t>
      </w:r>
      <w:r w:rsidRPr="30454B20">
        <w:rPr>
          <w:rFonts w:eastAsia="Calibri"/>
          <w:color w:val="000000" w:themeColor="text1"/>
          <w:sz w:val="24"/>
          <w:szCs w:val="24"/>
        </w:rPr>
        <w:t xml:space="preserve"> </w:t>
      </w:r>
      <w:r w:rsidRPr="30454B20">
        <w:rPr>
          <w:rFonts w:eastAsia="Calibri"/>
          <w:b/>
          <w:color w:val="000000" w:themeColor="text1"/>
          <w:sz w:val="24"/>
          <w:szCs w:val="24"/>
        </w:rPr>
        <w:t>not</w:t>
      </w:r>
      <w:r w:rsidRPr="30454B20">
        <w:rPr>
          <w:rFonts w:eastAsia="Calibri"/>
          <w:color w:val="000000" w:themeColor="text1"/>
          <w:sz w:val="24"/>
          <w:szCs w:val="24"/>
        </w:rPr>
        <w:t xml:space="preserve"> be allowed to view their body-worn camera footage prior to being interviewed by the Major Crime Unit, nor will they be permitted to review any other recordings of the incident or have them described by others.  (See below for additional detail)</w:t>
      </w:r>
    </w:p>
    <w:p w14:paraId="782ECA49" w14:textId="04271146" w:rsidR="00632F13" w:rsidRPr="00955C44" w:rsidRDefault="00632F13" w:rsidP="3D584CA6">
      <w:pPr>
        <w:rPr>
          <w:rFonts w:eastAsia="Calibri"/>
          <w:color w:val="000000" w:themeColor="text1"/>
          <w:sz w:val="24"/>
          <w:szCs w:val="24"/>
        </w:rPr>
      </w:pPr>
    </w:p>
    <w:p w14:paraId="79952AF9" w14:textId="1D0CAD61"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VT STATE POLICE INVESTIGATION:</w:t>
      </w:r>
    </w:p>
    <w:p w14:paraId="6A14D0D0" w14:textId="7E3DFC45"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When a Vermont law enforcement agency is involved in a lethal force incident, there are multiple priorities that must be considered.  First and foremost, the agency must ensure public safety by cooperating with any investigation that seeks to identify person(s) who violate State or Federal law. Further, the agency has an obligation to its community to be as transparent and accountable as possible. Agencies also have an obligation to their employees who have the right to be treated fairly and in accordance with applicable collective bargaining agreements.  There are times in the wake of a lethal force </w:t>
      </w:r>
      <w:r w:rsidR="00E53EB9" w:rsidRPr="30454B20">
        <w:rPr>
          <w:rFonts w:eastAsia="Calibri"/>
          <w:color w:val="000000" w:themeColor="text1"/>
          <w:sz w:val="24"/>
          <w:szCs w:val="24"/>
        </w:rPr>
        <w:t>incident when</w:t>
      </w:r>
      <w:r w:rsidRPr="30454B20">
        <w:rPr>
          <w:rFonts w:eastAsia="Calibri"/>
          <w:color w:val="000000" w:themeColor="text1"/>
          <w:sz w:val="24"/>
          <w:szCs w:val="24"/>
        </w:rPr>
        <w:t xml:space="preserve"> the officer(s) becomes the focus of a</w:t>
      </w:r>
      <w:r w:rsidR="5E479D44" w:rsidRPr="30454B20">
        <w:rPr>
          <w:rFonts w:eastAsia="Calibri"/>
          <w:color w:val="000000" w:themeColor="text1"/>
          <w:sz w:val="24"/>
          <w:szCs w:val="24"/>
        </w:rPr>
        <w:t xml:space="preserve"> criminal</w:t>
      </w:r>
      <w:r w:rsidRPr="30454B20">
        <w:rPr>
          <w:rFonts w:eastAsia="Calibri"/>
          <w:color w:val="000000" w:themeColor="text1"/>
          <w:sz w:val="24"/>
          <w:szCs w:val="24"/>
        </w:rPr>
        <w:t xml:space="preserve"> investigation to assess compliance with the </w:t>
      </w:r>
      <w:r w:rsidR="0027474C" w:rsidRPr="30454B20">
        <w:rPr>
          <w:rFonts w:eastAsia="Calibri"/>
          <w:color w:val="000000" w:themeColor="text1"/>
          <w:sz w:val="24"/>
          <w:szCs w:val="24"/>
        </w:rPr>
        <w:t>law.</w:t>
      </w:r>
    </w:p>
    <w:p w14:paraId="79A7B195" w14:textId="19838632"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Officers involved in lethal force incidents are afforded the same constitutional rights as any person under </w:t>
      </w:r>
      <w:r w:rsidR="1872617E" w:rsidRPr="30454B20">
        <w:rPr>
          <w:rFonts w:eastAsia="Calibri"/>
          <w:color w:val="000000" w:themeColor="text1"/>
          <w:sz w:val="24"/>
          <w:szCs w:val="24"/>
        </w:rPr>
        <w:t>criminal</w:t>
      </w:r>
      <w:r w:rsidRPr="30454B20">
        <w:rPr>
          <w:rFonts w:eastAsia="Calibri"/>
          <w:color w:val="000000" w:themeColor="text1"/>
          <w:sz w:val="24"/>
          <w:szCs w:val="24"/>
        </w:rPr>
        <w:t xml:space="preserve"> investigation.  It is preferable for transparency that officers participate in the Major Crime Unit’s investigative process.</w:t>
      </w:r>
    </w:p>
    <w:p w14:paraId="31C26D23" w14:textId="49AEE9E7"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The following procedure is the statewide practice for Major Crime Unit review of lethal force incidents:</w:t>
      </w:r>
    </w:p>
    <w:p w14:paraId="316D1A7C" w14:textId="60D085FC" w:rsidR="00632F13" w:rsidRPr="00955C44" w:rsidRDefault="14A8A5DB" w:rsidP="00626923">
      <w:pPr>
        <w:pStyle w:val="ListParagraph"/>
        <w:numPr>
          <w:ilvl w:val="0"/>
          <w:numId w:val="22"/>
        </w:numPr>
        <w:rPr>
          <w:rFonts w:eastAsiaTheme="minorEastAsia"/>
          <w:color w:val="000000" w:themeColor="text1"/>
          <w:sz w:val="24"/>
          <w:szCs w:val="24"/>
        </w:rPr>
      </w:pPr>
      <w:r w:rsidRPr="30454B20">
        <w:rPr>
          <w:rFonts w:eastAsia="Calibri"/>
          <w:color w:val="000000" w:themeColor="text1"/>
          <w:sz w:val="24"/>
          <w:szCs w:val="24"/>
        </w:rPr>
        <w:t>Officer(s) provides a public safety statement at the scene.</w:t>
      </w:r>
    </w:p>
    <w:p w14:paraId="3DD7BD1F" w14:textId="1754E76C" w:rsidR="00632F13" w:rsidRPr="00955C44" w:rsidRDefault="14A8A5DB" w:rsidP="00626923">
      <w:pPr>
        <w:pStyle w:val="ListParagraph"/>
        <w:numPr>
          <w:ilvl w:val="0"/>
          <w:numId w:val="22"/>
        </w:numPr>
        <w:rPr>
          <w:rFonts w:eastAsiaTheme="minorEastAsia"/>
          <w:color w:val="000000" w:themeColor="text1"/>
          <w:sz w:val="24"/>
          <w:szCs w:val="24"/>
        </w:rPr>
      </w:pPr>
      <w:r w:rsidRPr="30454B20">
        <w:rPr>
          <w:rFonts w:eastAsia="Calibri"/>
          <w:color w:val="000000" w:themeColor="text1"/>
          <w:sz w:val="24"/>
          <w:szCs w:val="24"/>
        </w:rPr>
        <w:t>Officer(s) do not review BWC or other recordings of the incident, nor are they given an account of any recordings by anyone.</w:t>
      </w:r>
    </w:p>
    <w:p w14:paraId="1FC0AA80" w14:textId="137E56A0" w:rsidR="00632F13" w:rsidRPr="00955C44" w:rsidRDefault="14A8A5DB" w:rsidP="00626923">
      <w:pPr>
        <w:pStyle w:val="ListParagraph"/>
        <w:numPr>
          <w:ilvl w:val="0"/>
          <w:numId w:val="22"/>
        </w:numPr>
        <w:rPr>
          <w:rFonts w:eastAsiaTheme="minorEastAsia"/>
          <w:color w:val="000000" w:themeColor="text1"/>
          <w:sz w:val="24"/>
          <w:szCs w:val="24"/>
        </w:rPr>
      </w:pPr>
      <w:r w:rsidRPr="30454B20">
        <w:rPr>
          <w:rFonts w:eastAsia="Calibri"/>
          <w:color w:val="000000" w:themeColor="text1"/>
          <w:sz w:val="24"/>
          <w:szCs w:val="24"/>
        </w:rPr>
        <w:t xml:space="preserve">Officer and </w:t>
      </w:r>
      <w:r w:rsidR="001F6EB0">
        <w:rPr>
          <w:rFonts w:eastAsia="Calibri"/>
          <w:color w:val="000000" w:themeColor="text1"/>
          <w:sz w:val="24"/>
          <w:szCs w:val="24"/>
        </w:rPr>
        <w:t xml:space="preserve">their </w:t>
      </w:r>
      <w:r w:rsidRPr="30454B20">
        <w:rPr>
          <w:rFonts w:eastAsia="Calibri"/>
          <w:color w:val="000000" w:themeColor="text1"/>
          <w:sz w:val="24"/>
          <w:szCs w:val="24"/>
        </w:rPr>
        <w:t>attorney meet with investigators to provide an initial statement unaided by recordings or other information surrounding the incident.</w:t>
      </w:r>
    </w:p>
    <w:p w14:paraId="570346FE" w14:textId="70CDEE12" w:rsidR="00632F13" w:rsidRPr="00955C44" w:rsidRDefault="14A8A5DB" w:rsidP="00626923">
      <w:pPr>
        <w:pStyle w:val="ListParagraph"/>
        <w:numPr>
          <w:ilvl w:val="0"/>
          <w:numId w:val="22"/>
        </w:numPr>
        <w:rPr>
          <w:rFonts w:eastAsiaTheme="minorEastAsia"/>
          <w:color w:val="000000" w:themeColor="text1"/>
          <w:sz w:val="24"/>
          <w:szCs w:val="24"/>
        </w:rPr>
      </w:pPr>
      <w:r w:rsidRPr="30454B20">
        <w:rPr>
          <w:rFonts w:eastAsia="Calibri"/>
          <w:color w:val="000000" w:themeColor="text1"/>
          <w:sz w:val="24"/>
          <w:szCs w:val="24"/>
        </w:rPr>
        <w:t xml:space="preserve">Following this statement, the officer and </w:t>
      </w:r>
      <w:r w:rsidR="001F6EB0">
        <w:rPr>
          <w:rFonts w:eastAsia="Calibri"/>
          <w:color w:val="000000" w:themeColor="text1"/>
          <w:sz w:val="24"/>
          <w:szCs w:val="24"/>
        </w:rPr>
        <w:t xml:space="preserve">their </w:t>
      </w:r>
      <w:r w:rsidRPr="30454B20">
        <w:rPr>
          <w:rFonts w:eastAsia="Calibri"/>
          <w:color w:val="000000" w:themeColor="text1"/>
          <w:sz w:val="24"/>
          <w:szCs w:val="24"/>
        </w:rPr>
        <w:t>attorney may review the officer’s BWC or cruiser camera footage and or other video that would show the officer’s perspective at the time force was used.</w:t>
      </w:r>
    </w:p>
    <w:p w14:paraId="14DD7810" w14:textId="2733205A" w:rsidR="00632F13" w:rsidRPr="00955C44" w:rsidRDefault="14A8A5DB" w:rsidP="00626923">
      <w:pPr>
        <w:pStyle w:val="ListParagraph"/>
        <w:numPr>
          <w:ilvl w:val="0"/>
          <w:numId w:val="22"/>
        </w:numPr>
        <w:rPr>
          <w:rFonts w:eastAsiaTheme="minorEastAsia"/>
          <w:color w:val="000000" w:themeColor="text1"/>
          <w:sz w:val="24"/>
          <w:szCs w:val="24"/>
        </w:rPr>
      </w:pPr>
      <w:r w:rsidRPr="30454B20">
        <w:rPr>
          <w:rFonts w:eastAsia="Calibri"/>
          <w:color w:val="000000" w:themeColor="text1"/>
          <w:sz w:val="24"/>
          <w:szCs w:val="24"/>
        </w:rPr>
        <w:t xml:space="preserve">The officer and </w:t>
      </w:r>
      <w:r w:rsidR="001F6EB0">
        <w:rPr>
          <w:rFonts w:eastAsia="Calibri"/>
          <w:color w:val="000000" w:themeColor="text1"/>
          <w:sz w:val="24"/>
          <w:szCs w:val="24"/>
        </w:rPr>
        <w:t xml:space="preserve">their </w:t>
      </w:r>
      <w:r w:rsidRPr="30454B20">
        <w:rPr>
          <w:rFonts w:eastAsia="Calibri"/>
          <w:color w:val="000000" w:themeColor="text1"/>
          <w:sz w:val="24"/>
          <w:szCs w:val="24"/>
        </w:rPr>
        <w:t xml:space="preserve">attorney may then provide investigators with additional information.  </w:t>
      </w:r>
    </w:p>
    <w:p w14:paraId="5DE59D50" w14:textId="3F0A5C2C" w:rsidR="00632F13" w:rsidRPr="00955C44" w:rsidRDefault="14A8A5DB" w:rsidP="3D584CA6">
      <w:pPr>
        <w:rPr>
          <w:rFonts w:eastAsia="Calibri"/>
          <w:color w:val="000000" w:themeColor="text1"/>
          <w:sz w:val="24"/>
          <w:szCs w:val="24"/>
        </w:rPr>
      </w:pPr>
      <w:r w:rsidRPr="1A94A4A4">
        <w:rPr>
          <w:rFonts w:eastAsia="Calibri"/>
          <w:color w:val="000000" w:themeColor="text1"/>
          <w:sz w:val="24"/>
          <w:szCs w:val="24"/>
        </w:rPr>
        <w:t xml:space="preserve">Discrepancies between an officer’s unaided and aided statements following an incident are </w:t>
      </w:r>
      <w:r w:rsidR="69343C0F" w:rsidRPr="1A94A4A4">
        <w:rPr>
          <w:rFonts w:eastAsia="Calibri"/>
          <w:color w:val="000000" w:themeColor="text1"/>
          <w:sz w:val="24"/>
          <w:szCs w:val="24"/>
        </w:rPr>
        <w:t>expected</w:t>
      </w:r>
      <w:r w:rsidRPr="1A94A4A4">
        <w:rPr>
          <w:rFonts w:eastAsia="Calibri"/>
          <w:color w:val="000000" w:themeColor="text1"/>
          <w:sz w:val="24"/>
          <w:szCs w:val="24"/>
        </w:rPr>
        <w:t>. The science of memory in the wake of a stressful or traumatic event is extensive and points to numerous physiological phenomena during acutely stressful situations (</w:t>
      </w:r>
      <w:r w:rsidR="00AE5036">
        <w:rPr>
          <w:rFonts w:eastAsia="Calibri"/>
          <w:color w:val="000000" w:themeColor="text1"/>
          <w:sz w:val="24"/>
          <w:szCs w:val="24"/>
        </w:rPr>
        <w:t>e.g.</w:t>
      </w:r>
      <w:r w:rsidRPr="1A94A4A4">
        <w:rPr>
          <w:rFonts w:eastAsia="Calibri"/>
          <w:color w:val="000000" w:themeColor="text1"/>
          <w:sz w:val="24"/>
          <w:szCs w:val="24"/>
        </w:rPr>
        <w:t xml:space="preserve"> auditory exclusion and tunnel vision) being common causes of discrepancies. </w:t>
      </w:r>
    </w:p>
    <w:p w14:paraId="36BB4361" w14:textId="712E0D7E" w:rsidR="00632F13" w:rsidRPr="00955C44" w:rsidRDefault="00632F13" w:rsidP="3D584CA6">
      <w:pPr>
        <w:rPr>
          <w:rFonts w:eastAsia="Calibri"/>
          <w:color w:val="000000" w:themeColor="text1"/>
          <w:sz w:val="24"/>
          <w:szCs w:val="24"/>
        </w:rPr>
      </w:pPr>
    </w:p>
    <w:p w14:paraId="1D8FE48D" w14:textId="715DD010"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ADMINISTRATIVE INVESTIGATION:</w:t>
      </w:r>
    </w:p>
    <w:p w14:paraId="4A4A6E50" w14:textId="4A05FAF2"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Whenever an officer uses lethal force, the home agency will initiate a parallel administrative investigation. The CEO of the home agency may request an independent review or investigation by an outside entity. Even if an outside entity is used, the administrative investigation is different from a potential criminal investigation in that the involved officer(s) is/are compelled to participate in the administrative investigation process as a condition of employment. The administrative investigation will be conducted in compliance with 20 V.S.A. </w:t>
      </w:r>
      <w:r w:rsidR="00A947D7">
        <w:rPr>
          <w:rFonts w:eastAsia="Calibri"/>
          <w:color w:val="000000" w:themeColor="text1"/>
          <w:sz w:val="24"/>
          <w:szCs w:val="24"/>
        </w:rPr>
        <w:t>§</w:t>
      </w:r>
      <w:r w:rsidRPr="30454B20">
        <w:rPr>
          <w:rFonts w:eastAsia="Calibri"/>
          <w:color w:val="000000" w:themeColor="text1"/>
          <w:sz w:val="24"/>
          <w:szCs w:val="24"/>
        </w:rPr>
        <w:t>2401(4) and 2402 and any other applicable law or regulation of the Vermont Criminal Justice Council.</w:t>
      </w:r>
    </w:p>
    <w:p w14:paraId="0E3DCFC7" w14:textId="0B1F397C"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In the event that an outside law-enforcement agency with jurisdiction (normally the VSP Major Crime Unit) initiates an investigation into the incident for the purpose of determining if there is criminal liability, the administrative investigation should occur after  the criminal investigation and decisions by the Attorney General’s Office and the State’s Attorney’s Office are complete.</w:t>
      </w:r>
    </w:p>
    <w:p w14:paraId="7E74EF82" w14:textId="7A3D55E0"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The administrative investigator will interview the involved officer(s) and witnesses, and review all available evidence, information and statements.  The administrative investigator may use information obtained as part of the criminal </w:t>
      </w:r>
      <w:r w:rsidR="0027474C" w:rsidRPr="30454B20">
        <w:rPr>
          <w:rFonts w:eastAsia="Calibri"/>
          <w:color w:val="000000" w:themeColor="text1"/>
          <w:sz w:val="24"/>
          <w:szCs w:val="24"/>
        </w:rPr>
        <w:t>investigation but</w:t>
      </w:r>
      <w:r w:rsidRPr="30454B20">
        <w:rPr>
          <w:rFonts w:eastAsia="Calibri"/>
          <w:color w:val="000000" w:themeColor="text1"/>
          <w:sz w:val="24"/>
          <w:szCs w:val="24"/>
        </w:rPr>
        <w:t xml:space="preserve"> may </w:t>
      </w:r>
      <w:r w:rsidRPr="30454B20">
        <w:rPr>
          <w:rFonts w:eastAsia="Calibri"/>
          <w:b/>
          <w:color w:val="000000" w:themeColor="text1"/>
          <w:sz w:val="24"/>
          <w:szCs w:val="24"/>
        </w:rPr>
        <w:t>not</w:t>
      </w:r>
      <w:r w:rsidRPr="30454B20">
        <w:rPr>
          <w:rFonts w:eastAsia="Calibri"/>
          <w:color w:val="000000" w:themeColor="text1"/>
          <w:sz w:val="24"/>
          <w:szCs w:val="24"/>
        </w:rPr>
        <w:t xml:space="preserve"> provide any information from the administrative investigation to criminal investigators or prosecutors.  All applicable collective bargaining agreements will be followed </w:t>
      </w:r>
      <w:r w:rsidR="0027474C" w:rsidRPr="30454B20">
        <w:rPr>
          <w:rFonts w:eastAsia="Calibri"/>
          <w:color w:val="000000" w:themeColor="text1"/>
          <w:sz w:val="24"/>
          <w:szCs w:val="24"/>
        </w:rPr>
        <w:t>during</w:t>
      </w:r>
      <w:r w:rsidRPr="30454B20">
        <w:rPr>
          <w:rFonts w:eastAsia="Calibri"/>
          <w:color w:val="000000" w:themeColor="text1"/>
          <w:sz w:val="24"/>
          <w:szCs w:val="24"/>
        </w:rPr>
        <w:t xml:space="preserve"> an administrative investigation.</w:t>
      </w:r>
    </w:p>
    <w:p w14:paraId="585B5EDF" w14:textId="7C34CB6F"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The officer shall be kept informed of the progress of the administrative investigation and upon completion, notified in writing of the outcome.</w:t>
      </w:r>
    </w:p>
    <w:p w14:paraId="7D7ADAC1" w14:textId="0B7ECAA5" w:rsidR="007E1769" w:rsidRDefault="14A8A5DB" w:rsidP="3D584CA6">
      <w:pPr>
        <w:rPr>
          <w:rFonts w:eastAsia="Calibri"/>
          <w:color w:val="000000" w:themeColor="text1"/>
          <w:sz w:val="24"/>
          <w:szCs w:val="24"/>
        </w:rPr>
      </w:pPr>
      <w:r w:rsidRPr="30454B20">
        <w:rPr>
          <w:rFonts w:eastAsia="Calibri"/>
          <w:color w:val="000000" w:themeColor="text1"/>
          <w:sz w:val="24"/>
          <w:szCs w:val="24"/>
        </w:rPr>
        <w:t xml:space="preserve">The CEO or </w:t>
      </w:r>
      <w:r w:rsidR="001F6EB0">
        <w:rPr>
          <w:rFonts w:eastAsia="Calibri"/>
          <w:color w:val="000000" w:themeColor="text1"/>
          <w:sz w:val="24"/>
          <w:szCs w:val="24"/>
        </w:rPr>
        <w:t>their</w:t>
      </w:r>
      <w:r w:rsidRPr="30454B20">
        <w:rPr>
          <w:rFonts w:eastAsia="Calibri"/>
          <w:color w:val="000000" w:themeColor="text1"/>
          <w:sz w:val="24"/>
          <w:szCs w:val="24"/>
        </w:rPr>
        <w:t xml:space="preserve"> designee shall notify the State’s Attorney, relevant municipal/state legal counsel, and any duly appointed police oversight body (in executive session) of the administrative investigation’s outcome. If the investigation concludes a necessity to report to the VCJC</w:t>
      </w:r>
      <w:r w:rsidR="00F83C76">
        <w:rPr>
          <w:rFonts w:eastAsia="Calibri"/>
          <w:color w:val="000000" w:themeColor="text1"/>
          <w:sz w:val="24"/>
          <w:szCs w:val="24"/>
        </w:rPr>
        <w:t xml:space="preserve"> pursuant to 20 V.S.A.</w:t>
      </w:r>
      <w:r w:rsidR="00CF2DED">
        <w:rPr>
          <w:rFonts w:eastAsia="Calibri"/>
          <w:color w:val="000000" w:themeColor="text1"/>
          <w:sz w:val="24"/>
          <w:szCs w:val="24"/>
        </w:rPr>
        <w:t xml:space="preserve"> §2401</w:t>
      </w:r>
      <w:r w:rsidRPr="30454B20">
        <w:rPr>
          <w:rFonts w:eastAsia="Calibri"/>
          <w:color w:val="000000" w:themeColor="text1"/>
          <w:sz w:val="24"/>
          <w:szCs w:val="24"/>
        </w:rPr>
        <w:t>, it shall be done without delay.</w:t>
      </w:r>
      <w:r w:rsidR="00AA26F3">
        <w:rPr>
          <w:rFonts w:eastAsia="Calibri"/>
          <w:color w:val="000000" w:themeColor="text1"/>
          <w:sz w:val="24"/>
          <w:szCs w:val="24"/>
        </w:rPr>
        <w:t xml:space="preserve"> A guide to reporting </w:t>
      </w:r>
      <w:r w:rsidR="006B5A45">
        <w:rPr>
          <w:rFonts w:eastAsia="Calibri"/>
          <w:color w:val="000000" w:themeColor="text1"/>
          <w:sz w:val="24"/>
          <w:szCs w:val="24"/>
        </w:rPr>
        <w:t xml:space="preserve">officer misconduct can be found here: </w:t>
      </w:r>
      <w:hyperlink r:id="rId11" w:history="1">
        <w:r w:rsidR="006B5A45" w:rsidRPr="000F1325">
          <w:rPr>
            <w:rStyle w:val="Hyperlink"/>
            <w:rFonts w:eastAsia="Calibri"/>
            <w:sz w:val="24"/>
            <w:szCs w:val="24"/>
          </w:rPr>
          <w:t>https://vcjc.vermont.gov/content/act-56-reference-guide</w:t>
        </w:r>
      </w:hyperlink>
      <w:r w:rsidR="006B5A45">
        <w:rPr>
          <w:rFonts w:eastAsia="Calibri"/>
          <w:color w:val="000000" w:themeColor="text1"/>
          <w:sz w:val="24"/>
          <w:szCs w:val="24"/>
        </w:rPr>
        <w:t>.</w:t>
      </w:r>
    </w:p>
    <w:p w14:paraId="26CDA61F" w14:textId="4B830C47"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RECOMMENDATIONS PRIOR TO RETURN TO DUTY:</w:t>
      </w:r>
    </w:p>
    <w:p w14:paraId="75FC8911" w14:textId="786F176A"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The officer(s) should be placed on administrative leave or assigned to administrative duties with no enforcement responsibilities pending completion of the criminal investigation and decision about prosecution by both the Attorney General’s Office and the State’s Attorney’s Office. </w:t>
      </w:r>
      <w:r w:rsidR="005401EF">
        <w:rPr>
          <w:rStyle w:val="FootnoteReference"/>
          <w:rFonts w:eastAsia="Calibri"/>
          <w:color w:val="000000" w:themeColor="text1"/>
          <w:sz w:val="24"/>
          <w:szCs w:val="24"/>
        </w:rPr>
        <w:footnoteReference w:id="21"/>
      </w:r>
      <w:r w:rsidRPr="30454B20">
        <w:rPr>
          <w:rFonts w:eastAsia="Calibri"/>
          <w:color w:val="000000" w:themeColor="text1"/>
          <w:sz w:val="24"/>
          <w:szCs w:val="24"/>
        </w:rPr>
        <w:t xml:space="preserve"> </w:t>
      </w:r>
    </w:p>
    <w:p w14:paraId="575A6106" w14:textId="610EA56A"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It is strongly recommended that the CEO direct the officer to obtain psychological follow-up for post-incident trauma and that the agency pays for such services. With prior approval from the CEO, an officer may seek psychological follow-up from a licensed professional of</w:t>
      </w:r>
      <w:r w:rsidR="00376C0A">
        <w:rPr>
          <w:rFonts w:eastAsia="Calibri"/>
          <w:color w:val="000000" w:themeColor="text1"/>
          <w:sz w:val="24"/>
          <w:szCs w:val="24"/>
        </w:rPr>
        <w:t xml:space="preserve"> their </w:t>
      </w:r>
      <w:r w:rsidRPr="30454B20">
        <w:rPr>
          <w:rFonts w:eastAsia="Calibri"/>
          <w:color w:val="000000" w:themeColor="text1"/>
          <w:sz w:val="24"/>
          <w:szCs w:val="24"/>
        </w:rPr>
        <w:t>choice. At least an initial psychological follow-up should be completed before the officer is reassigned to duty.</w:t>
      </w:r>
    </w:p>
    <w:p w14:paraId="2EFE630C" w14:textId="49F224DE" w:rsidR="00632F13" w:rsidRPr="00955C44" w:rsidRDefault="00632F13" w:rsidP="3D584CA6">
      <w:pPr>
        <w:rPr>
          <w:rFonts w:eastAsia="Calibri"/>
          <w:color w:val="000000" w:themeColor="text1"/>
          <w:sz w:val="24"/>
          <w:szCs w:val="24"/>
        </w:rPr>
      </w:pPr>
    </w:p>
    <w:p w14:paraId="2E9B88E7" w14:textId="33195DDE"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RELEASE OF BWC OR OTHER RECORDINGS IN THE WAKE OF A LETHAL FORCE INCIDENT:</w:t>
      </w:r>
    </w:p>
    <w:p w14:paraId="77ABC7B8" w14:textId="27BE6381" w:rsidR="00632F13" w:rsidRPr="00955C44" w:rsidRDefault="003808FD" w:rsidP="210AF0F5">
      <w:pPr>
        <w:rPr>
          <w:rFonts w:eastAsia="Calibri"/>
          <w:color w:val="000000" w:themeColor="text1"/>
          <w:sz w:val="24"/>
          <w:szCs w:val="24"/>
        </w:rPr>
      </w:pPr>
      <w:r w:rsidRPr="30454B20">
        <w:rPr>
          <w:rFonts w:eastAsia="Calibri"/>
          <w:color w:val="000000" w:themeColor="text1"/>
          <w:sz w:val="24"/>
          <w:szCs w:val="24"/>
        </w:rPr>
        <w:t>Rec</w:t>
      </w:r>
      <w:r w:rsidR="00A0518C" w:rsidRPr="30454B20">
        <w:rPr>
          <w:rFonts w:eastAsia="Calibri"/>
          <w:color w:val="000000" w:themeColor="text1"/>
          <w:sz w:val="24"/>
          <w:szCs w:val="24"/>
        </w:rPr>
        <w:t>ordings</w:t>
      </w:r>
      <w:r w:rsidR="00353D56" w:rsidRPr="30454B20">
        <w:rPr>
          <w:rFonts w:eastAsia="Calibri"/>
          <w:color w:val="000000" w:themeColor="text1"/>
          <w:sz w:val="24"/>
          <w:szCs w:val="24"/>
        </w:rPr>
        <w:t>, or portions thereof,</w:t>
      </w:r>
      <w:r w:rsidR="00A0518C" w:rsidRPr="30454B20">
        <w:rPr>
          <w:rFonts w:eastAsia="Calibri"/>
          <w:color w:val="000000" w:themeColor="text1"/>
          <w:sz w:val="24"/>
          <w:szCs w:val="24"/>
        </w:rPr>
        <w:t xml:space="preserve"> taken during the course of these significant incidents do become public</w:t>
      </w:r>
      <w:r w:rsidR="00353D56" w:rsidRPr="30454B20">
        <w:rPr>
          <w:rFonts w:eastAsia="Calibri"/>
          <w:color w:val="000000" w:themeColor="text1"/>
          <w:sz w:val="24"/>
          <w:szCs w:val="24"/>
        </w:rPr>
        <w:t xml:space="preserve"> pursuant to public records law.  </w:t>
      </w:r>
      <w:r w:rsidR="004E6C28" w:rsidRPr="30454B20">
        <w:rPr>
          <w:rFonts w:eastAsia="Calibri"/>
          <w:color w:val="000000" w:themeColor="text1"/>
          <w:sz w:val="24"/>
          <w:szCs w:val="24"/>
        </w:rPr>
        <w:t>In the wake of an incident, ensuring due process for every person involved is essential.</w:t>
      </w:r>
      <w:r w:rsidR="005E7EA1" w:rsidRPr="30454B20">
        <w:rPr>
          <w:rFonts w:eastAsia="Calibri"/>
          <w:color w:val="000000" w:themeColor="text1"/>
          <w:sz w:val="24"/>
          <w:szCs w:val="24"/>
        </w:rPr>
        <w:t xml:space="preserve"> The question of releasing recording is not </w:t>
      </w:r>
      <w:r w:rsidR="005E7EA1" w:rsidRPr="30454B20">
        <w:rPr>
          <w:rFonts w:eastAsia="Calibri"/>
          <w:i/>
          <w:color w:val="000000" w:themeColor="text1"/>
          <w:sz w:val="24"/>
          <w:szCs w:val="24"/>
        </w:rPr>
        <w:t>if</w:t>
      </w:r>
      <w:r w:rsidR="005E7EA1" w:rsidRPr="30454B20">
        <w:rPr>
          <w:rFonts w:eastAsia="Calibri"/>
          <w:color w:val="000000" w:themeColor="text1"/>
          <w:sz w:val="24"/>
          <w:szCs w:val="24"/>
        </w:rPr>
        <w:t xml:space="preserve">, but </w:t>
      </w:r>
      <w:r w:rsidR="005E7EA1" w:rsidRPr="30454B20">
        <w:rPr>
          <w:rFonts w:eastAsia="Calibri"/>
          <w:i/>
          <w:color w:val="000000" w:themeColor="text1"/>
          <w:sz w:val="24"/>
          <w:szCs w:val="24"/>
        </w:rPr>
        <w:t>when</w:t>
      </w:r>
      <w:r w:rsidR="005E7EA1" w:rsidRPr="30454B20">
        <w:rPr>
          <w:rFonts w:eastAsia="Calibri"/>
          <w:color w:val="000000" w:themeColor="text1"/>
          <w:sz w:val="24"/>
          <w:szCs w:val="24"/>
        </w:rPr>
        <w:t xml:space="preserve">. </w:t>
      </w:r>
    </w:p>
    <w:p w14:paraId="5A882C85" w14:textId="2090FA4F"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Following lethal force </w:t>
      </w:r>
      <w:r w:rsidR="0027474C" w:rsidRPr="30454B20">
        <w:rPr>
          <w:rFonts w:eastAsia="Calibri"/>
          <w:color w:val="000000" w:themeColor="text1"/>
          <w:sz w:val="24"/>
          <w:szCs w:val="24"/>
        </w:rPr>
        <w:t>incidents,</w:t>
      </w:r>
      <w:r w:rsidRPr="30454B20">
        <w:rPr>
          <w:rFonts w:eastAsia="Calibri"/>
          <w:color w:val="000000" w:themeColor="text1"/>
          <w:sz w:val="24"/>
          <w:szCs w:val="24"/>
        </w:rPr>
        <w:t xml:space="preserve"> it is not uncommon for multiple agencies to possess copies of BWC or other recordings.  For instance, the home agency, the Vermont State Police and the State’s Attorney’s Office or Attorney General’s </w:t>
      </w:r>
      <w:r w:rsidR="00BB3B46">
        <w:rPr>
          <w:rFonts w:eastAsia="Calibri"/>
          <w:color w:val="000000" w:themeColor="text1"/>
          <w:sz w:val="24"/>
          <w:szCs w:val="24"/>
        </w:rPr>
        <w:t>O</w:t>
      </w:r>
      <w:r w:rsidRPr="30454B20">
        <w:rPr>
          <w:rFonts w:eastAsia="Calibri"/>
          <w:color w:val="000000" w:themeColor="text1"/>
          <w:sz w:val="24"/>
          <w:szCs w:val="24"/>
        </w:rPr>
        <w:t>ffice may all have copies of the relevant recordings.  This can create confusion, duplication of effort and expense as well as inconsistency when presented with public information requests for release of the footage.  Because multiple copies of digital recordings will exist, the following guidance is intended to identify the agency with the superordinate interest at certain stages post-incident.</w:t>
      </w:r>
    </w:p>
    <w:p w14:paraId="28A97B7A" w14:textId="00A204F4" w:rsidR="00632F13" w:rsidRPr="00955C44" w:rsidRDefault="00104CA7" w:rsidP="3D584CA6">
      <w:pPr>
        <w:rPr>
          <w:rFonts w:eastAsia="Calibri"/>
          <w:color w:val="000000" w:themeColor="text1"/>
          <w:sz w:val="24"/>
          <w:szCs w:val="24"/>
        </w:rPr>
      </w:pPr>
      <w:r w:rsidRPr="17235839">
        <w:rPr>
          <w:rFonts w:eastAsia="Calibri"/>
          <w:color w:val="000000" w:themeColor="text1"/>
          <w:sz w:val="24"/>
          <w:szCs w:val="24"/>
        </w:rPr>
        <w:t>When</w:t>
      </w:r>
      <w:r w:rsidR="14A8A5DB" w:rsidRPr="17235839">
        <w:rPr>
          <w:rFonts w:eastAsia="Calibri"/>
          <w:color w:val="000000" w:themeColor="text1"/>
          <w:sz w:val="24"/>
          <w:szCs w:val="24"/>
        </w:rPr>
        <w:t xml:space="preserve"> an outside agency (usually VSP) conducts a </w:t>
      </w:r>
      <w:r w:rsidRPr="17235839">
        <w:rPr>
          <w:rFonts w:eastAsia="Calibri"/>
          <w:color w:val="000000" w:themeColor="text1"/>
          <w:sz w:val="24"/>
          <w:szCs w:val="24"/>
        </w:rPr>
        <w:t xml:space="preserve">criminal </w:t>
      </w:r>
      <w:r w:rsidR="14A8A5DB" w:rsidRPr="17235839">
        <w:rPr>
          <w:rFonts w:eastAsia="Calibri"/>
          <w:color w:val="000000" w:themeColor="text1"/>
          <w:sz w:val="24"/>
          <w:szCs w:val="24"/>
        </w:rPr>
        <w:t>investigation, the investigating agency will provide the home agency with a letter requesting preservation of all evidentiary items and describing the investigative process.  Recordings are considered evidence in a criminal investigation</w:t>
      </w:r>
      <w:r w:rsidR="00496FBE" w:rsidRPr="17235839">
        <w:rPr>
          <w:rFonts w:eastAsia="Calibri"/>
          <w:color w:val="000000" w:themeColor="text1"/>
          <w:sz w:val="24"/>
          <w:szCs w:val="24"/>
        </w:rPr>
        <w:t>.</w:t>
      </w:r>
      <w:r w:rsidR="14A8A5DB" w:rsidRPr="17235839">
        <w:rPr>
          <w:rFonts w:eastAsia="Calibri"/>
          <w:color w:val="000000" w:themeColor="text1"/>
          <w:sz w:val="24"/>
          <w:szCs w:val="24"/>
        </w:rPr>
        <w:t xml:space="preserve"> </w:t>
      </w:r>
      <w:r w:rsidR="00496FBE" w:rsidRPr="17235839">
        <w:rPr>
          <w:rFonts w:eastAsia="Calibri"/>
          <w:color w:val="000000" w:themeColor="text1"/>
          <w:sz w:val="24"/>
          <w:szCs w:val="24"/>
        </w:rPr>
        <w:t xml:space="preserve"> While the criminal investigation is ongoing, </w:t>
      </w:r>
      <w:r w:rsidR="14A8A5DB" w:rsidRPr="17235839">
        <w:rPr>
          <w:rFonts w:eastAsia="Calibri"/>
          <w:color w:val="000000" w:themeColor="text1"/>
          <w:sz w:val="24"/>
          <w:szCs w:val="24"/>
        </w:rPr>
        <w:t>VSP</w:t>
      </w:r>
      <w:r w:rsidR="00496FBE" w:rsidRPr="17235839">
        <w:rPr>
          <w:rFonts w:eastAsia="Calibri"/>
          <w:color w:val="000000" w:themeColor="text1"/>
          <w:sz w:val="24"/>
          <w:szCs w:val="24"/>
        </w:rPr>
        <w:t xml:space="preserve"> (or other </w:t>
      </w:r>
      <w:r w:rsidR="00356C4B" w:rsidRPr="17235839">
        <w:rPr>
          <w:rFonts w:eastAsia="Calibri"/>
          <w:color w:val="000000" w:themeColor="text1"/>
          <w:sz w:val="24"/>
          <w:szCs w:val="24"/>
        </w:rPr>
        <w:t>outside agency)</w:t>
      </w:r>
      <w:r w:rsidR="14A8A5DB" w:rsidRPr="17235839">
        <w:rPr>
          <w:rFonts w:eastAsia="Calibri"/>
          <w:color w:val="000000" w:themeColor="text1"/>
          <w:sz w:val="24"/>
          <w:szCs w:val="24"/>
        </w:rPr>
        <w:t xml:space="preserve"> </w:t>
      </w:r>
      <w:r w:rsidR="00356C4B" w:rsidRPr="17235839">
        <w:rPr>
          <w:rFonts w:eastAsia="Calibri"/>
          <w:color w:val="000000" w:themeColor="text1"/>
          <w:sz w:val="24"/>
          <w:szCs w:val="24"/>
        </w:rPr>
        <w:t xml:space="preserve">is in control of </w:t>
      </w:r>
      <w:r w:rsidR="14A8A5DB" w:rsidRPr="17235839">
        <w:rPr>
          <w:rFonts w:eastAsia="Calibri"/>
          <w:color w:val="000000" w:themeColor="text1"/>
          <w:sz w:val="24"/>
          <w:szCs w:val="24"/>
        </w:rPr>
        <w:t>the record</w:t>
      </w:r>
      <w:r w:rsidRPr="17235839">
        <w:rPr>
          <w:rStyle w:val="FootnoteReference"/>
          <w:rFonts w:eastAsia="Calibri"/>
          <w:color w:val="000000" w:themeColor="text1"/>
          <w:sz w:val="24"/>
          <w:szCs w:val="24"/>
        </w:rPr>
        <w:footnoteReference w:id="22"/>
      </w:r>
      <w:r w:rsidR="00703756" w:rsidRPr="17235839">
        <w:rPr>
          <w:rFonts w:eastAsia="Calibri"/>
          <w:color w:val="000000" w:themeColor="text1"/>
          <w:sz w:val="24"/>
          <w:szCs w:val="24"/>
        </w:rPr>
        <w:t xml:space="preserve"> </w:t>
      </w:r>
      <w:r w:rsidR="14A8A5DB" w:rsidRPr="17235839">
        <w:rPr>
          <w:rFonts w:eastAsia="Calibri"/>
          <w:color w:val="000000" w:themeColor="text1"/>
          <w:sz w:val="24"/>
          <w:szCs w:val="24"/>
        </w:rPr>
        <w:t xml:space="preserve">and, in consultation with prosecutors, </w:t>
      </w:r>
      <w:r w:rsidR="762F997F" w:rsidRPr="17235839">
        <w:rPr>
          <w:rFonts w:eastAsia="Calibri"/>
          <w:color w:val="000000" w:themeColor="text1"/>
          <w:sz w:val="24"/>
          <w:szCs w:val="24"/>
        </w:rPr>
        <w:t xml:space="preserve">will </w:t>
      </w:r>
      <w:r w:rsidR="14A8A5DB" w:rsidRPr="17235839">
        <w:rPr>
          <w:rFonts w:eastAsia="Calibri"/>
          <w:color w:val="000000" w:themeColor="text1"/>
          <w:sz w:val="24"/>
          <w:szCs w:val="24"/>
        </w:rPr>
        <w:t>control release of recordings until the investigation is complete and the case has been reviewed by both the Attorney General’s Office and the State’s Attorney’s Office.</w:t>
      </w:r>
    </w:p>
    <w:p w14:paraId="480BEAC0" w14:textId="39ABC3A9" w:rsidR="00632F13" w:rsidRPr="00955C44" w:rsidRDefault="14A8A5DB" w:rsidP="00626923">
      <w:pPr>
        <w:pStyle w:val="ListParagraph"/>
        <w:numPr>
          <w:ilvl w:val="1"/>
          <w:numId w:val="21"/>
        </w:numPr>
        <w:rPr>
          <w:rFonts w:eastAsiaTheme="minorEastAsia"/>
          <w:color w:val="000000" w:themeColor="text1"/>
          <w:sz w:val="24"/>
          <w:szCs w:val="24"/>
        </w:rPr>
      </w:pPr>
      <w:r w:rsidRPr="30454B20">
        <w:rPr>
          <w:rFonts w:eastAsia="Calibri"/>
          <w:color w:val="000000" w:themeColor="text1"/>
          <w:sz w:val="24"/>
          <w:szCs w:val="24"/>
        </w:rPr>
        <w:t xml:space="preserve">If the VSP investigation results in criminal charges, the prosecuting agency shall be </w:t>
      </w:r>
      <w:r w:rsidR="005B5FF7" w:rsidRPr="30454B20">
        <w:rPr>
          <w:rFonts w:eastAsia="Calibri"/>
          <w:color w:val="000000" w:themeColor="text1"/>
          <w:sz w:val="24"/>
          <w:szCs w:val="24"/>
        </w:rPr>
        <w:t xml:space="preserve">in </w:t>
      </w:r>
      <w:r w:rsidR="0027474C" w:rsidRPr="30454B20">
        <w:rPr>
          <w:rFonts w:eastAsia="Calibri"/>
          <w:color w:val="000000" w:themeColor="text1"/>
          <w:sz w:val="24"/>
          <w:szCs w:val="24"/>
        </w:rPr>
        <w:t xml:space="preserve">control </w:t>
      </w:r>
      <w:r w:rsidR="0027474C" w:rsidRPr="30454B20" w:rsidDel="005B5FF7">
        <w:rPr>
          <w:rFonts w:eastAsia="Calibri"/>
          <w:color w:val="000000" w:themeColor="text1"/>
          <w:sz w:val="24"/>
          <w:szCs w:val="24"/>
        </w:rPr>
        <w:t>of</w:t>
      </w:r>
      <w:r w:rsidRPr="30454B20">
        <w:rPr>
          <w:rFonts w:eastAsia="Calibri"/>
          <w:color w:val="000000" w:themeColor="text1"/>
          <w:sz w:val="24"/>
          <w:szCs w:val="24"/>
        </w:rPr>
        <w:t xml:space="preserve"> the record and control release until such charges are resolved. </w:t>
      </w:r>
    </w:p>
    <w:p w14:paraId="58CE4AF3" w14:textId="7FC722DC" w:rsidR="00632F13" w:rsidRPr="00955C44" w:rsidRDefault="14A8A5DB" w:rsidP="00626923">
      <w:pPr>
        <w:pStyle w:val="ListParagraph"/>
        <w:numPr>
          <w:ilvl w:val="1"/>
          <w:numId w:val="21"/>
        </w:numPr>
        <w:rPr>
          <w:rFonts w:eastAsiaTheme="minorEastAsia"/>
          <w:color w:val="000000" w:themeColor="text1"/>
          <w:sz w:val="24"/>
          <w:szCs w:val="24"/>
        </w:rPr>
      </w:pPr>
      <w:r w:rsidRPr="30454B20">
        <w:rPr>
          <w:rFonts w:eastAsia="Calibri"/>
          <w:color w:val="000000" w:themeColor="text1"/>
          <w:sz w:val="24"/>
          <w:szCs w:val="24"/>
        </w:rPr>
        <w:t xml:space="preserve">If the VSP investigation does not result in criminal charges, the home agency resumes its </w:t>
      </w:r>
      <w:r w:rsidR="005A6137" w:rsidRPr="30454B20">
        <w:rPr>
          <w:rFonts w:eastAsia="Calibri"/>
          <w:color w:val="000000" w:themeColor="text1"/>
          <w:sz w:val="24"/>
          <w:szCs w:val="24"/>
        </w:rPr>
        <w:t xml:space="preserve">controlling </w:t>
      </w:r>
      <w:r w:rsidRPr="30454B20">
        <w:rPr>
          <w:rFonts w:eastAsia="Calibri"/>
          <w:color w:val="000000" w:themeColor="text1"/>
          <w:sz w:val="24"/>
          <w:szCs w:val="24"/>
        </w:rPr>
        <w:t xml:space="preserve">role as the keeper of the record.  </w:t>
      </w:r>
    </w:p>
    <w:p w14:paraId="4133FF0B" w14:textId="59260B44" w:rsidR="00632F13" w:rsidRPr="00955C44" w:rsidRDefault="14A8A5DB" w:rsidP="3D584CA6">
      <w:pPr>
        <w:rPr>
          <w:rFonts w:eastAsia="Calibri"/>
          <w:color w:val="000000" w:themeColor="text1"/>
          <w:sz w:val="24"/>
          <w:szCs w:val="24"/>
        </w:rPr>
      </w:pPr>
      <w:r w:rsidRPr="30454B20">
        <w:rPr>
          <w:rFonts w:eastAsia="Calibri"/>
          <w:color w:val="000000" w:themeColor="text1"/>
          <w:sz w:val="24"/>
          <w:szCs w:val="24"/>
        </w:rPr>
        <w:t xml:space="preserve">This procedure is intended to provide clarity to involved agencies, members of the public and media and to avoid confusion and unnecessary duplication </w:t>
      </w:r>
      <w:r w:rsidR="0027474C" w:rsidRPr="30454B20">
        <w:rPr>
          <w:rFonts w:eastAsia="Calibri"/>
          <w:color w:val="000000" w:themeColor="text1"/>
          <w:sz w:val="24"/>
          <w:szCs w:val="24"/>
        </w:rPr>
        <w:t>of effort</w:t>
      </w:r>
      <w:r w:rsidRPr="30454B20">
        <w:rPr>
          <w:rFonts w:eastAsia="Calibri"/>
          <w:color w:val="000000" w:themeColor="text1"/>
          <w:sz w:val="24"/>
          <w:szCs w:val="24"/>
        </w:rPr>
        <w:t xml:space="preserve"> to process requests for recordings. Nothing in this guidance is intended to shield recordings from public examination.  There are numerous factors that impact the release of body-worn camera or other recordings of a serious incident. It is not possible to create a definitive timeline for the release of recordings given the number of legal, investigative, operational, and external factors that bear on events on a case by case basis.  Footage should be released as soon as practical in consultation with investigators, prosecutors, and organizational leaders.</w:t>
      </w:r>
      <w:r w:rsidR="00F107CC">
        <w:rPr>
          <w:rFonts w:eastAsia="Calibri"/>
          <w:color w:val="000000" w:themeColor="text1"/>
          <w:sz w:val="24"/>
          <w:szCs w:val="24"/>
        </w:rPr>
        <w:t xml:space="preserve"> </w:t>
      </w:r>
      <w:r w:rsidR="00F107CC" w:rsidRPr="30454B20">
        <w:rPr>
          <w:rFonts w:eastAsia="Calibri"/>
          <w:color w:val="000000" w:themeColor="text1"/>
          <w:sz w:val="24"/>
          <w:szCs w:val="24"/>
        </w:rPr>
        <w:t>Whenever possible, release will occur within 30 days of the incident.</w:t>
      </w:r>
    </w:p>
    <w:p w14:paraId="29DE2029" w14:textId="77777777" w:rsidR="00F438FF" w:rsidRDefault="00F438FF" w:rsidP="210AF0F5">
      <w:pPr>
        <w:jc w:val="center"/>
        <w:rPr>
          <w:rFonts w:eastAsia="Calibri"/>
          <w:color w:val="000000" w:themeColor="text1"/>
          <w:sz w:val="24"/>
          <w:szCs w:val="24"/>
        </w:rPr>
      </w:pPr>
    </w:p>
    <w:p w14:paraId="148B5521" w14:textId="41EFDC2A" w:rsidR="00632F13" w:rsidRPr="00955C44" w:rsidRDefault="524CB47C" w:rsidP="210AF0F5">
      <w:pPr>
        <w:jc w:val="center"/>
        <w:rPr>
          <w:rFonts w:eastAsia="Calibri"/>
          <w:color w:val="000000" w:themeColor="text1"/>
          <w:sz w:val="24"/>
          <w:szCs w:val="24"/>
        </w:rPr>
      </w:pPr>
      <w:r w:rsidRPr="30454B20">
        <w:rPr>
          <w:rFonts w:eastAsia="Calibri"/>
          <w:color w:val="000000" w:themeColor="text1"/>
          <w:sz w:val="24"/>
          <w:szCs w:val="24"/>
        </w:rPr>
        <w:t>##</w:t>
      </w:r>
    </w:p>
    <w:p w14:paraId="7106611B" w14:textId="38CC94E0" w:rsidR="00632F13" w:rsidRPr="00632F13" w:rsidRDefault="00632F13" w:rsidP="00632F13">
      <w:r>
        <w:br w:type="page"/>
      </w:r>
    </w:p>
    <w:p w14:paraId="2A8CFDE8" w14:textId="130AE955" w:rsidR="00632F13" w:rsidRPr="00632F13" w:rsidRDefault="1D5E3FA2" w:rsidP="3D584CA6">
      <w:pPr>
        <w:spacing w:line="257" w:lineRule="auto"/>
        <w:rPr>
          <w:rFonts w:ascii="Calibri" w:eastAsia="Calibri" w:hAnsi="Calibri" w:cs="Calibri"/>
          <w:b/>
          <w:bCs/>
          <w:sz w:val="24"/>
          <w:szCs w:val="24"/>
        </w:rPr>
      </w:pPr>
      <w:r w:rsidRPr="3D584CA6">
        <w:rPr>
          <w:rFonts w:ascii="Calibri" w:eastAsia="Calibri" w:hAnsi="Calibri" w:cs="Calibri"/>
          <w:b/>
          <w:bCs/>
          <w:sz w:val="24"/>
          <w:szCs w:val="24"/>
        </w:rPr>
        <w:t>Appendix B – Administrative Warning for Use of Aerosol Agents</w:t>
      </w:r>
    </w:p>
    <w:p w14:paraId="1D5BE8E7" w14:textId="29D5425C" w:rsidR="00632F13" w:rsidRPr="00632F13" w:rsidRDefault="1D5E3FA2" w:rsidP="3D584CA6">
      <w:pPr>
        <w:spacing w:line="257" w:lineRule="auto"/>
        <w:rPr>
          <w:rFonts w:ascii="Calibri" w:eastAsia="Calibri" w:hAnsi="Calibri" w:cs="Calibri"/>
          <w:color w:val="000000" w:themeColor="text1"/>
          <w:sz w:val="24"/>
          <w:szCs w:val="24"/>
        </w:rPr>
      </w:pPr>
      <w:r w:rsidRPr="3D584CA6">
        <w:rPr>
          <w:rFonts w:ascii="Calibri" w:eastAsia="Calibri" w:hAnsi="Calibri" w:cs="Calibri"/>
          <w:color w:val="000000" w:themeColor="text1"/>
          <w:sz w:val="24"/>
          <w:szCs w:val="24"/>
        </w:rPr>
        <w:t xml:space="preserve">When </w:t>
      </w:r>
      <w:r w:rsidRPr="3D584CA6">
        <w:rPr>
          <w:rStyle w:val="normaltextrun"/>
          <w:rFonts w:ascii="Calibri" w:eastAsia="Calibri" w:hAnsi="Calibri" w:cs="Calibri"/>
          <w:sz w:val="24"/>
          <w:szCs w:val="24"/>
        </w:rPr>
        <w:t>an aerosol agent has been used an officer shall, as soon as practical, provide the subject with the Administrative Warning below in preparation for providing care for the individual contaminated by the product. Decontamination should occur as soon as practical following the application of an aerosolized agent.</w:t>
      </w:r>
      <w:r w:rsidRPr="3D584CA6">
        <w:rPr>
          <w:rFonts w:ascii="Calibri" w:eastAsia="Calibri" w:hAnsi="Calibri" w:cs="Calibri"/>
          <w:color w:val="000000" w:themeColor="text1"/>
          <w:sz w:val="24"/>
          <w:szCs w:val="24"/>
        </w:rPr>
        <w:t xml:space="preserve"> </w:t>
      </w:r>
    </w:p>
    <w:p w14:paraId="35ECA83C" w14:textId="0C340439" w:rsidR="00632F13" w:rsidRPr="00632F13" w:rsidRDefault="1D5E3FA2" w:rsidP="3D584CA6">
      <w:pPr>
        <w:spacing w:line="257" w:lineRule="auto"/>
        <w:rPr>
          <w:rFonts w:ascii="Calibri" w:eastAsia="Calibri" w:hAnsi="Calibri" w:cs="Calibri"/>
          <w:sz w:val="24"/>
          <w:szCs w:val="24"/>
        </w:rPr>
      </w:pPr>
      <w:r w:rsidRPr="3D584CA6">
        <w:rPr>
          <w:rFonts w:ascii="Calibri" w:eastAsia="Calibri" w:hAnsi="Calibri" w:cs="Calibri"/>
          <w:sz w:val="24"/>
          <w:szCs w:val="24"/>
        </w:rPr>
        <w:t xml:space="preserve"> </w:t>
      </w:r>
    </w:p>
    <w:p w14:paraId="348ED109" w14:textId="710CB1C7" w:rsidR="00632F13" w:rsidRPr="00632F13" w:rsidRDefault="1D5E3FA2" w:rsidP="3D584CA6">
      <w:pPr>
        <w:spacing w:line="257" w:lineRule="auto"/>
        <w:rPr>
          <w:rFonts w:ascii="Calibri" w:eastAsia="Calibri" w:hAnsi="Calibri" w:cs="Calibri"/>
          <w:sz w:val="24"/>
          <w:szCs w:val="24"/>
        </w:rPr>
      </w:pPr>
      <w:r w:rsidRPr="3D584CA6">
        <w:rPr>
          <w:rFonts w:ascii="Calibri" w:eastAsia="Calibri" w:hAnsi="Calibri" w:cs="Calibri"/>
          <w:sz w:val="24"/>
          <w:szCs w:val="24"/>
        </w:rPr>
        <w:t>Name: ____________________________    Date:_______________ Incident #:_____________</w:t>
      </w:r>
    </w:p>
    <w:p w14:paraId="0BEBA1C6" w14:textId="4AA738A8" w:rsidR="00632F13" w:rsidRPr="00632F13" w:rsidRDefault="1D5E3FA2" w:rsidP="3D584CA6">
      <w:pPr>
        <w:spacing w:line="257" w:lineRule="auto"/>
        <w:rPr>
          <w:rFonts w:ascii="Calibri" w:eastAsia="Calibri" w:hAnsi="Calibri" w:cs="Calibri"/>
          <w:sz w:val="24"/>
          <w:szCs w:val="24"/>
        </w:rPr>
      </w:pPr>
      <w:r w:rsidRPr="3D584CA6">
        <w:rPr>
          <w:rFonts w:ascii="Calibri" w:eastAsia="Calibri" w:hAnsi="Calibri" w:cs="Calibri"/>
          <w:sz w:val="24"/>
          <w:szCs w:val="24"/>
        </w:rPr>
        <w:t>You have been contaminated with an aerosol agent (insert the name of the product), a natural product derived from cayenne peppers.  This aerosol agent is non-toxic and the effects will wear off in a short time.</w:t>
      </w:r>
    </w:p>
    <w:p w14:paraId="3B117D12" w14:textId="5C8E00BB" w:rsidR="00632F13" w:rsidRPr="00632F13" w:rsidRDefault="1D5E3FA2" w:rsidP="3D584CA6">
      <w:pPr>
        <w:spacing w:line="257" w:lineRule="auto"/>
        <w:rPr>
          <w:rFonts w:ascii="Calibri" w:eastAsia="Calibri" w:hAnsi="Calibri" w:cs="Calibri"/>
          <w:sz w:val="24"/>
          <w:szCs w:val="24"/>
        </w:rPr>
      </w:pPr>
      <w:r w:rsidRPr="3D584CA6">
        <w:rPr>
          <w:rFonts w:ascii="Calibri" w:eastAsia="Calibri" w:hAnsi="Calibri" w:cs="Calibri"/>
          <w:sz w:val="24"/>
          <w:szCs w:val="24"/>
        </w:rPr>
        <w:t>The effects of being exposed may complicate other medical conditions, including, but not limited to:</w:t>
      </w:r>
    </w:p>
    <w:p w14:paraId="290411C8" w14:textId="18DA5254" w:rsidR="00632F13" w:rsidRPr="00632F13" w:rsidRDefault="1D5E3FA2" w:rsidP="00626923">
      <w:pPr>
        <w:pStyle w:val="ListParagraph"/>
        <w:numPr>
          <w:ilvl w:val="0"/>
          <w:numId w:val="25"/>
        </w:numPr>
        <w:spacing w:line="257" w:lineRule="auto"/>
        <w:rPr>
          <w:rFonts w:eastAsiaTheme="minorEastAsia"/>
          <w:sz w:val="24"/>
          <w:szCs w:val="24"/>
        </w:rPr>
      </w:pPr>
      <w:r w:rsidRPr="3D584CA6">
        <w:rPr>
          <w:rFonts w:ascii="Calibri" w:eastAsia="Calibri" w:hAnsi="Calibri" w:cs="Calibri"/>
          <w:sz w:val="24"/>
          <w:szCs w:val="24"/>
        </w:rPr>
        <w:t>Overdoses;</w:t>
      </w:r>
    </w:p>
    <w:p w14:paraId="0AF4C222" w14:textId="103852C8" w:rsidR="00632F13" w:rsidRPr="00632F13" w:rsidRDefault="1D5E3FA2" w:rsidP="00626923">
      <w:pPr>
        <w:pStyle w:val="ListParagraph"/>
        <w:numPr>
          <w:ilvl w:val="0"/>
          <w:numId w:val="25"/>
        </w:numPr>
        <w:spacing w:line="257" w:lineRule="auto"/>
        <w:rPr>
          <w:rFonts w:eastAsiaTheme="minorEastAsia"/>
          <w:sz w:val="24"/>
          <w:szCs w:val="24"/>
        </w:rPr>
      </w:pPr>
      <w:r w:rsidRPr="3D584CA6">
        <w:rPr>
          <w:rFonts w:ascii="Calibri" w:eastAsia="Calibri" w:hAnsi="Calibri" w:cs="Calibri"/>
          <w:sz w:val="24"/>
          <w:szCs w:val="24"/>
        </w:rPr>
        <w:t>High levels of drugs like cocaine, amphetamines, barbiturates, PCP, opiates, heroin, prescription drugs or alcohol;</w:t>
      </w:r>
    </w:p>
    <w:p w14:paraId="441D7489" w14:textId="412B25A3" w:rsidR="00632F13" w:rsidRPr="00632F13" w:rsidRDefault="1D5E3FA2" w:rsidP="00626923">
      <w:pPr>
        <w:pStyle w:val="ListParagraph"/>
        <w:numPr>
          <w:ilvl w:val="0"/>
          <w:numId w:val="25"/>
        </w:numPr>
        <w:spacing w:line="257" w:lineRule="auto"/>
        <w:rPr>
          <w:rFonts w:eastAsiaTheme="minorEastAsia"/>
          <w:sz w:val="24"/>
          <w:szCs w:val="24"/>
        </w:rPr>
      </w:pPr>
      <w:r w:rsidRPr="3D584CA6">
        <w:rPr>
          <w:rFonts w:ascii="Calibri" w:eastAsia="Calibri" w:hAnsi="Calibri" w:cs="Calibri"/>
          <w:sz w:val="24"/>
          <w:szCs w:val="24"/>
        </w:rPr>
        <w:t>Medical conditions relating to heart problems;</w:t>
      </w:r>
    </w:p>
    <w:p w14:paraId="5837BAE0" w14:textId="7825B254" w:rsidR="00632F13" w:rsidRPr="00632F13" w:rsidRDefault="1D5E3FA2" w:rsidP="00626923">
      <w:pPr>
        <w:pStyle w:val="ListParagraph"/>
        <w:numPr>
          <w:ilvl w:val="0"/>
          <w:numId w:val="25"/>
        </w:numPr>
        <w:spacing w:line="257" w:lineRule="auto"/>
        <w:rPr>
          <w:rFonts w:eastAsiaTheme="minorEastAsia"/>
          <w:sz w:val="24"/>
          <w:szCs w:val="24"/>
        </w:rPr>
      </w:pPr>
      <w:r w:rsidRPr="3D584CA6">
        <w:rPr>
          <w:rFonts w:ascii="Calibri" w:eastAsia="Calibri" w:hAnsi="Calibri" w:cs="Calibri"/>
          <w:sz w:val="24"/>
          <w:szCs w:val="24"/>
        </w:rPr>
        <w:t>Pregnancy.</w:t>
      </w:r>
    </w:p>
    <w:p w14:paraId="46C9C4F3" w14:textId="02A9270F" w:rsidR="00632F13" w:rsidRPr="00632F13" w:rsidRDefault="1D5E3FA2" w:rsidP="3D584CA6">
      <w:pPr>
        <w:spacing w:line="257" w:lineRule="auto"/>
        <w:rPr>
          <w:rFonts w:ascii="Calibri" w:eastAsia="Calibri" w:hAnsi="Calibri" w:cs="Calibri"/>
          <w:sz w:val="24"/>
          <w:szCs w:val="24"/>
        </w:rPr>
      </w:pPr>
      <w:r w:rsidRPr="3D584CA6">
        <w:rPr>
          <w:rFonts w:ascii="Calibri" w:eastAsia="Calibri" w:hAnsi="Calibri" w:cs="Calibri"/>
          <w:sz w:val="24"/>
          <w:szCs w:val="24"/>
        </w:rPr>
        <w:t>I am going to ask you five questions for your own safety.  Not answering my questions, withholding information or giving false or misleading answers could delay medical treatment and may seriously jeopardize your health and safety.</w:t>
      </w:r>
    </w:p>
    <w:p w14:paraId="1B586AB7" w14:textId="4B4CCA6E" w:rsidR="00632F13" w:rsidRPr="00632F13" w:rsidRDefault="1D5E3FA2" w:rsidP="3D584CA6">
      <w:pPr>
        <w:spacing w:line="257" w:lineRule="auto"/>
        <w:rPr>
          <w:rFonts w:ascii="Calibri" w:eastAsia="Calibri" w:hAnsi="Calibri" w:cs="Calibri"/>
          <w:sz w:val="24"/>
          <w:szCs w:val="24"/>
        </w:rPr>
      </w:pPr>
      <w:r w:rsidRPr="3D584CA6">
        <w:rPr>
          <w:rFonts w:ascii="Calibri" w:eastAsia="Calibri" w:hAnsi="Calibri" w:cs="Calibri"/>
          <w:sz w:val="24"/>
          <w:szCs w:val="24"/>
        </w:rPr>
        <w:t>Do you understand everything I have told you?  ___ YES     ___ NO       ___ Refused to answer</w:t>
      </w:r>
    </w:p>
    <w:p w14:paraId="77C681A0" w14:textId="0D9A13E2" w:rsidR="00632F13" w:rsidRPr="00632F13" w:rsidRDefault="1D5E3FA2" w:rsidP="00626923">
      <w:pPr>
        <w:pStyle w:val="ListParagraph"/>
        <w:numPr>
          <w:ilvl w:val="0"/>
          <w:numId w:val="24"/>
        </w:numPr>
        <w:spacing w:line="240" w:lineRule="auto"/>
        <w:rPr>
          <w:rFonts w:eastAsiaTheme="minorEastAsia"/>
          <w:sz w:val="24"/>
          <w:szCs w:val="24"/>
        </w:rPr>
      </w:pPr>
      <w:r w:rsidRPr="3D584CA6">
        <w:rPr>
          <w:rFonts w:ascii="Calibri" w:eastAsia="Calibri" w:hAnsi="Calibri" w:cs="Calibri"/>
          <w:sz w:val="24"/>
          <w:szCs w:val="24"/>
        </w:rPr>
        <w:t xml:space="preserve">Are you currently under the influence of cocaine, amphetamines, barbiturates, PCP, opiates, heroin, prescription drugs or alcohol?  </w:t>
      </w:r>
    </w:p>
    <w:p w14:paraId="441C1FC5" w14:textId="0A80CC43" w:rsidR="00632F13" w:rsidRPr="00632F13" w:rsidRDefault="1D5E3FA2" w:rsidP="3D584CA6">
      <w:pPr>
        <w:spacing w:line="240" w:lineRule="auto"/>
        <w:ind w:left="3600" w:firstLine="720"/>
      </w:pPr>
      <w:r w:rsidRPr="3D584CA6">
        <w:rPr>
          <w:rFonts w:ascii="Calibri" w:eastAsia="Calibri" w:hAnsi="Calibri" w:cs="Calibri"/>
          <w:sz w:val="24"/>
          <w:szCs w:val="24"/>
        </w:rPr>
        <w:t>___ YES     ___ NO    ___ Refused to answer</w:t>
      </w:r>
    </w:p>
    <w:p w14:paraId="6A979DFD" w14:textId="53A59140" w:rsidR="00632F13" w:rsidRPr="00632F13" w:rsidRDefault="1D5E3FA2" w:rsidP="00626923">
      <w:pPr>
        <w:pStyle w:val="ListParagraph"/>
        <w:numPr>
          <w:ilvl w:val="0"/>
          <w:numId w:val="24"/>
        </w:numPr>
        <w:spacing w:line="240" w:lineRule="auto"/>
        <w:rPr>
          <w:rFonts w:eastAsiaTheme="minorEastAsia"/>
          <w:sz w:val="24"/>
          <w:szCs w:val="24"/>
        </w:rPr>
      </w:pPr>
      <w:r w:rsidRPr="3D584CA6">
        <w:rPr>
          <w:rFonts w:ascii="Calibri" w:eastAsia="Calibri" w:hAnsi="Calibri" w:cs="Calibri"/>
          <w:sz w:val="24"/>
          <w:szCs w:val="24"/>
        </w:rPr>
        <w:t xml:space="preserve"> Are you, or could you be pregnant?   ___ YES           ___ NO       ___ Refused to answer</w:t>
      </w:r>
    </w:p>
    <w:p w14:paraId="722FFF39" w14:textId="1820C1FB" w:rsidR="00632F13" w:rsidRPr="00632F13" w:rsidRDefault="00632F13" w:rsidP="3D584CA6">
      <w:pPr>
        <w:spacing w:line="240" w:lineRule="auto"/>
        <w:ind w:left="360"/>
        <w:rPr>
          <w:rFonts w:ascii="Calibri" w:eastAsia="Calibri" w:hAnsi="Calibri" w:cs="Calibri"/>
          <w:sz w:val="24"/>
          <w:szCs w:val="24"/>
        </w:rPr>
      </w:pPr>
    </w:p>
    <w:p w14:paraId="091F8CB3" w14:textId="0B801838" w:rsidR="00632F13" w:rsidRPr="00632F13" w:rsidRDefault="1D5E3FA2" w:rsidP="00626923">
      <w:pPr>
        <w:pStyle w:val="ListParagraph"/>
        <w:numPr>
          <w:ilvl w:val="0"/>
          <w:numId w:val="24"/>
        </w:numPr>
        <w:spacing w:line="240" w:lineRule="auto"/>
        <w:rPr>
          <w:rFonts w:eastAsiaTheme="minorEastAsia"/>
          <w:sz w:val="24"/>
          <w:szCs w:val="24"/>
        </w:rPr>
      </w:pPr>
      <w:r w:rsidRPr="3D584CA6">
        <w:rPr>
          <w:rFonts w:ascii="Calibri" w:eastAsia="Calibri" w:hAnsi="Calibri" w:cs="Calibri"/>
          <w:sz w:val="24"/>
          <w:szCs w:val="24"/>
        </w:rPr>
        <w:t>Do you have heart problems, lung problems, diabetes, high blood pressure, allergies or any other serious medical condition?     ___ YES       ___ NO       ___ Refused to answer</w:t>
      </w:r>
    </w:p>
    <w:p w14:paraId="2BEC8BA6" w14:textId="7184B05C" w:rsidR="00632F13" w:rsidRPr="00632F13" w:rsidRDefault="00632F13" w:rsidP="3D584CA6">
      <w:pPr>
        <w:spacing w:line="240" w:lineRule="auto"/>
        <w:ind w:left="360"/>
        <w:rPr>
          <w:rFonts w:ascii="Calibri" w:eastAsia="Calibri" w:hAnsi="Calibri" w:cs="Calibri"/>
          <w:sz w:val="24"/>
          <w:szCs w:val="24"/>
        </w:rPr>
      </w:pPr>
    </w:p>
    <w:p w14:paraId="4D61AC82" w14:textId="2A52FA74" w:rsidR="00632F13" w:rsidRPr="00632F13" w:rsidRDefault="1D5E3FA2" w:rsidP="00626923">
      <w:pPr>
        <w:pStyle w:val="ListParagraph"/>
        <w:numPr>
          <w:ilvl w:val="0"/>
          <w:numId w:val="24"/>
        </w:numPr>
        <w:spacing w:line="240" w:lineRule="auto"/>
        <w:rPr>
          <w:rFonts w:eastAsiaTheme="minorEastAsia"/>
          <w:sz w:val="24"/>
          <w:szCs w:val="24"/>
        </w:rPr>
      </w:pPr>
      <w:r w:rsidRPr="3D584CA6">
        <w:rPr>
          <w:rFonts w:ascii="Calibri" w:eastAsia="Calibri" w:hAnsi="Calibri" w:cs="Calibri"/>
          <w:sz w:val="24"/>
          <w:szCs w:val="24"/>
        </w:rPr>
        <w:t xml:space="preserve"> Do you have a pacemaker?           ___ YES      ___ NO       ___ Refused to answer</w:t>
      </w:r>
    </w:p>
    <w:p w14:paraId="53E71C9B" w14:textId="5EBD4EF2" w:rsidR="00632F13" w:rsidRPr="00632F13" w:rsidRDefault="00632F13" w:rsidP="3D584CA6">
      <w:pPr>
        <w:spacing w:line="240" w:lineRule="auto"/>
        <w:ind w:left="360"/>
        <w:rPr>
          <w:rFonts w:ascii="Calibri" w:eastAsia="Calibri" w:hAnsi="Calibri" w:cs="Calibri"/>
          <w:sz w:val="24"/>
          <w:szCs w:val="24"/>
        </w:rPr>
      </w:pPr>
    </w:p>
    <w:p w14:paraId="0B443CF1" w14:textId="48552C15" w:rsidR="00632F13" w:rsidRPr="00632F13" w:rsidRDefault="1D5E3FA2" w:rsidP="210AF0F5">
      <w:pPr>
        <w:pStyle w:val="ListParagraph"/>
        <w:numPr>
          <w:ilvl w:val="0"/>
          <w:numId w:val="24"/>
        </w:numPr>
        <w:spacing w:line="240" w:lineRule="auto"/>
        <w:rPr>
          <w:sz w:val="24"/>
          <w:szCs w:val="24"/>
        </w:rPr>
      </w:pPr>
      <w:r w:rsidRPr="3D584CA6">
        <w:rPr>
          <w:rFonts w:ascii="Calibri" w:eastAsia="Calibri" w:hAnsi="Calibri" w:cs="Calibri"/>
          <w:sz w:val="24"/>
          <w:szCs w:val="24"/>
        </w:rPr>
        <w:t>Do you wish to be medically evaluated?   ___ YES    ___ NO       ___ Refused to answer</w:t>
      </w:r>
    </w:p>
    <w:p w14:paraId="70735171" w14:textId="04656394" w:rsidR="00632F13" w:rsidRPr="00632F13" w:rsidRDefault="00632F13" w:rsidP="3D584CA6">
      <w:pPr>
        <w:rPr>
          <w:rFonts w:ascii="Calibri" w:eastAsia="Calibri" w:hAnsi="Calibri" w:cs="Calibri"/>
          <w:sz w:val="24"/>
          <w:szCs w:val="24"/>
        </w:rPr>
      </w:pPr>
      <w:r w:rsidRPr="3D584CA6">
        <w:rPr>
          <w:sz w:val="24"/>
          <w:szCs w:val="24"/>
        </w:rPr>
        <w:br w:type="page"/>
      </w:r>
      <w:r w:rsidR="030CB40B" w:rsidRPr="3D584CA6">
        <w:rPr>
          <w:rFonts w:ascii="Calibri" w:eastAsia="Calibri" w:hAnsi="Calibri" w:cs="Calibri"/>
          <w:b/>
          <w:bCs/>
          <w:sz w:val="24"/>
          <w:szCs w:val="24"/>
        </w:rPr>
        <w:t>Appendix C UOF Policy</w:t>
      </w:r>
      <w:r w:rsidR="030CB40B" w:rsidRPr="3D584CA6">
        <w:rPr>
          <w:rFonts w:ascii="Calibri" w:eastAsia="Calibri" w:hAnsi="Calibri" w:cs="Calibri"/>
          <w:sz w:val="24"/>
          <w:szCs w:val="24"/>
        </w:rPr>
        <w:t xml:space="preserve"> – Use of Force Reporting minimum requirements</w:t>
      </w:r>
    </w:p>
    <w:p w14:paraId="0CFE941B" w14:textId="130923D2" w:rsidR="00632F13" w:rsidRPr="00632F13" w:rsidRDefault="030CB40B" w:rsidP="3D584CA6">
      <w:pPr>
        <w:spacing w:line="257" w:lineRule="auto"/>
        <w:rPr>
          <w:rFonts w:ascii="Calibri" w:eastAsia="Calibri" w:hAnsi="Calibri" w:cs="Calibri"/>
          <w:sz w:val="24"/>
          <w:szCs w:val="24"/>
        </w:rPr>
      </w:pPr>
      <w:r w:rsidRPr="3D584CA6">
        <w:rPr>
          <w:rFonts w:ascii="Calibri" w:eastAsia="Calibri" w:hAnsi="Calibri" w:cs="Calibri"/>
          <w:color w:val="000000" w:themeColor="text1"/>
          <w:sz w:val="24"/>
          <w:szCs w:val="24"/>
        </w:rPr>
        <w:t xml:space="preserve">Whenever an officer uses force beyond compliant handcuffing, </w:t>
      </w:r>
      <w:r w:rsidR="00FA457A">
        <w:rPr>
          <w:rFonts w:ascii="Calibri" w:eastAsia="Calibri" w:hAnsi="Calibri" w:cs="Calibri"/>
          <w:color w:val="000000" w:themeColor="text1"/>
          <w:sz w:val="24"/>
          <w:szCs w:val="24"/>
        </w:rPr>
        <w:t>they</w:t>
      </w:r>
      <w:r w:rsidRPr="3D584CA6">
        <w:rPr>
          <w:rFonts w:ascii="Calibri" w:eastAsia="Calibri" w:hAnsi="Calibri" w:cs="Calibri"/>
          <w:color w:val="000000" w:themeColor="text1"/>
          <w:sz w:val="24"/>
          <w:szCs w:val="24"/>
        </w:rPr>
        <w:t xml:space="preserve"> will complete a Use of Force Report and identify all relevant supporting documentation such as recordings, witness statements, etc.</w:t>
      </w:r>
      <w:r w:rsidRPr="3D584CA6">
        <w:rPr>
          <w:rFonts w:ascii="Calibri" w:eastAsia="Calibri" w:hAnsi="Calibri" w:cs="Calibri"/>
          <w:sz w:val="24"/>
          <w:szCs w:val="24"/>
        </w:rPr>
        <w:t xml:space="preserve">  </w:t>
      </w:r>
      <w:r w:rsidRPr="3D584CA6">
        <w:rPr>
          <w:rFonts w:ascii="Calibri" w:eastAsia="Calibri" w:hAnsi="Calibri" w:cs="Calibri"/>
          <w:b/>
          <w:bCs/>
          <w:sz w:val="24"/>
          <w:szCs w:val="24"/>
        </w:rPr>
        <w:t>At a minimum</w:t>
      </w:r>
      <w:r w:rsidRPr="3D584CA6">
        <w:rPr>
          <w:rFonts w:ascii="Calibri" w:eastAsia="Calibri" w:hAnsi="Calibri" w:cs="Calibri"/>
          <w:sz w:val="24"/>
          <w:szCs w:val="24"/>
        </w:rPr>
        <w:t>, agencies will collect data on the following fields:</w:t>
      </w:r>
    </w:p>
    <w:p w14:paraId="47E9B3F5" w14:textId="08E456CB"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Name, DOB,</w:t>
      </w:r>
      <w:r w:rsidR="00B27EED">
        <w:rPr>
          <w:rFonts w:ascii="Calibri" w:eastAsia="Calibri" w:hAnsi="Calibri" w:cs="Calibri"/>
          <w:sz w:val="24"/>
          <w:szCs w:val="24"/>
        </w:rPr>
        <w:t xml:space="preserve"> gender, race</w:t>
      </w:r>
      <w:r w:rsidR="00797B6B">
        <w:rPr>
          <w:rFonts w:ascii="Calibri" w:eastAsia="Calibri" w:hAnsi="Calibri" w:cs="Calibri"/>
          <w:sz w:val="24"/>
          <w:szCs w:val="24"/>
        </w:rPr>
        <w:t>,</w:t>
      </w:r>
      <w:r w:rsidRPr="3D584CA6">
        <w:rPr>
          <w:rFonts w:ascii="Calibri" w:eastAsia="Calibri" w:hAnsi="Calibri" w:cs="Calibri"/>
          <w:sz w:val="24"/>
          <w:szCs w:val="24"/>
        </w:rPr>
        <w:t xml:space="preserve"> address and contact info of the person or persons force was used on.</w:t>
      </w:r>
    </w:p>
    <w:p w14:paraId="02D603A4" w14:textId="613FB882"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Name/rank/radio or badge number of the officer(s) involved.</w:t>
      </w:r>
    </w:p>
    <w:p w14:paraId="207354F0" w14:textId="5B554D04"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Date/time/location of the use of force.</w:t>
      </w:r>
    </w:p>
    <w:p w14:paraId="5B572E2A" w14:textId="16538972"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Incident number and call type</w:t>
      </w:r>
    </w:p>
    <w:p w14:paraId="44CC32DF" w14:textId="680D93B8"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Description of the incident location to include whether it was indoors/outdoors, lighting conditions, and weather conditions.</w:t>
      </w:r>
    </w:p>
    <w:p w14:paraId="76503B59" w14:textId="5C180B66"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Reason for the use of force such as: to effect an arrest, to defend self, to defend another, to effect an investigative detention, etc.</w:t>
      </w:r>
    </w:p>
    <w:p w14:paraId="7971EF09" w14:textId="22828AEC"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Description of the subject’s behavior that necessitated the use of force.</w:t>
      </w:r>
    </w:p>
    <w:p w14:paraId="04021128" w14:textId="5DE0C720"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Description of the level of resistance offered by the subject such as: passive resistance, active resistance, or assaultive.</w:t>
      </w:r>
    </w:p>
    <w:p w14:paraId="733AAE9F" w14:textId="4F5DD547"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Description of the force used by the officer(s) such as: empty hand controls or strikes, aerosol agent, baton (strikes or control/restraint techniques), display or use of CEW*, firearm, etc. This description should include all officer actions taken beyond compliant handcuffing, the intended target area, the area affected and a description of whether each action was effective to gain compliance.</w:t>
      </w:r>
      <w:r w:rsidR="002D13B3">
        <w:rPr>
          <w:rFonts w:ascii="Calibri" w:eastAsia="Calibri" w:hAnsi="Calibri" w:cs="Calibri"/>
          <w:sz w:val="24"/>
          <w:szCs w:val="24"/>
        </w:rPr>
        <w:t xml:space="preserve"> </w:t>
      </w:r>
      <w:r w:rsidR="003448CE">
        <w:rPr>
          <w:rFonts w:ascii="Calibri" w:eastAsia="Calibri" w:hAnsi="Calibri" w:cs="Calibri"/>
          <w:sz w:val="24"/>
          <w:szCs w:val="24"/>
        </w:rPr>
        <w:t>If relevant, the make/model/serial number of the tool used must be recorded.</w:t>
      </w:r>
    </w:p>
    <w:p w14:paraId="3681CF56" w14:textId="23B75FB1"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Description of any injuries to the subject or officer, including where and by whom medical evaluation (if any) was provided, transport method to treatment, and photographs of injuries.  A description and photos of any injuries should be obtained when feasible, even if the subject refuses medical attention.</w:t>
      </w:r>
    </w:p>
    <w:p w14:paraId="05EE6AAF" w14:textId="3E632220"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Identification of other officers or agencies present when force was used.</w:t>
      </w:r>
    </w:p>
    <w:p w14:paraId="41F2C87F" w14:textId="2DDC39D6"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 xml:space="preserve">Identification of any </w:t>
      </w:r>
      <w:r w:rsidR="00F3440A">
        <w:rPr>
          <w:rFonts w:ascii="Calibri" w:eastAsia="Calibri" w:hAnsi="Calibri" w:cs="Calibri"/>
          <w:sz w:val="24"/>
          <w:szCs w:val="24"/>
        </w:rPr>
        <w:t xml:space="preserve">known </w:t>
      </w:r>
      <w:r w:rsidRPr="3D584CA6">
        <w:rPr>
          <w:rFonts w:ascii="Calibri" w:eastAsia="Calibri" w:hAnsi="Calibri" w:cs="Calibri"/>
          <w:sz w:val="24"/>
          <w:szCs w:val="24"/>
        </w:rPr>
        <w:t>witnesses.</w:t>
      </w:r>
    </w:p>
    <w:p w14:paraId="2E4102B0" w14:textId="4B53BE1D"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 xml:space="preserve">A narrative of the incident including identification of any supplemental information such as medical records, recordings, </w:t>
      </w:r>
      <w:r w:rsidR="001A0356">
        <w:rPr>
          <w:rFonts w:ascii="Calibri" w:eastAsia="Calibri" w:hAnsi="Calibri" w:cs="Calibri"/>
          <w:sz w:val="24"/>
          <w:szCs w:val="24"/>
        </w:rPr>
        <w:t xml:space="preserve">whether the subject(s) </w:t>
      </w:r>
      <w:r w:rsidR="00222421">
        <w:rPr>
          <w:rFonts w:ascii="Calibri" w:eastAsia="Calibri" w:hAnsi="Calibri" w:cs="Calibri"/>
          <w:sz w:val="24"/>
          <w:szCs w:val="24"/>
        </w:rPr>
        <w:t xml:space="preserve">is a member of a special population, if any community resources such as mental health professionals were consulted, </w:t>
      </w:r>
      <w:r w:rsidRPr="3D584CA6">
        <w:rPr>
          <w:rFonts w:ascii="Calibri" w:eastAsia="Calibri" w:hAnsi="Calibri" w:cs="Calibri"/>
          <w:sz w:val="24"/>
          <w:szCs w:val="24"/>
        </w:rPr>
        <w:t>etc.</w:t>
      </w:r>
    </w:p>
    <w:p w14:paraId="03E2E9AC" w14:textId="1C02EBB6" w:rsidR="00632F13" w:rsidRPr="00632F13" w:rsidRDefault="030CB40B" w:rsidP="00626923">
      <w:pPr>
        <w:pStyle w:val="ListParagraph"/>
        <w:numPr>
          <w:ilvl w:val="0"/>
          <w:numId w:val="23"/>
        </w:numPr>
        <w:spacing w:line="257" w:lineRule="auto"/>
        <w:rPr>
          <w:rFonts w:eastAsiaTheme="minorEastAsia"/>
          <w:sz w:val="24"/>
          <w:szCs w:val="24"/>
        </w:rPr>
      </w:pPr>
      <w:r w:rsidRPr="3D584CA6">
        <w:rPr>
          <w:rFonts w:ascii="Calibri" w:eastAsia="Calibri" w:hAnsi="Calibri" w:cs="Calibri"/>
          <w:sz w:val="24"/>
          <w:szCs w:val="24"/>
        </w:rPr>
        <w:t xml:space="preserve">Name of the supervisor(s) who reviewed the use of force report and an indication of whether the use of force was within or outside of policy.  </w:t>
      </w:r>
    </w:p>
    <w:p w14:paraId="090B5E90" w14:textId="6D00324E" w:rsidR="00632F13" w:rsidRPr="00632F13" w:rsidRDefault="030CB40B" w:rsidP="3D584CA6">
      <w:pPr>
        <w:rPr>
          <w:rFonts w:ascii="Calibri" w:eastAsia="Calibri" w:hAnsi="Calibri" w:cs="Calibri"/>
          <w:sz w:val="24"/>
          <w:szCs w:val="24"/>
        </w:rPr>
      </w:pPr>
      <w:r w:rsidRPr="3D584CA6">
        <w:rPr>
          <w:rFonts w:ascii="Calibri" w:eastAsia="Calibri" w:hAnsi="Calibri" w:cs="Calibri"/>
          <w:sz w:val="24"/>
          <w:szCs w:val="24"/>
        </w:rPr>
        <w:t>*If a CEW is used, the following information should be documented:</w:t>
      </w:r>
    </w:p>
    <w:p w14:paraId="51F8EE75" w14:textId="7481F06B" w:rsidR="00632F13" w:rsidRPr="00632F13" w:rsidRDefault="030CB40B" w:rsidP="3D584CA6">
      <w:pPr>
        <w:ind w:left="720"/>
        <w:rPr>
          <w:rFonts w:ascii="Calibri" w:eastAsia="Calibri" w:hAnsi="Calibri" w:cs="Calibri"/>
          <w:sz w:val="24"/>
          <w:szCs w:val="24"/>
        </w:rPr>
      </w:pPr>
      <w:r w:rsidRPr="3D584CA6">
        <w:rPr>
          <w:rFonts w:ascii="Calibri" w:eastAsia="Calibri" w:hAnsi="Calibri" w:cs="Calibri"/>
          <w:sz w:val="24"/>
          <w:szCs w:val="24"/>
        </w:rPr>
        <w:t>a. Type of use (deployed from distance or drive stun) and number of cartridges        and/or cycles applied;</w:t>
      </w:r>
    </w:p>
    <w:p w14:paraId="0479A8DD" w14:textId="6E5B3594" w:rsidR="00632F13" w:rsidRPr="00632F13" w:rsidRDefault="030CB40B" w:rsidP="3D584CA6">
      <w:pPr>
        <w:rPr>
          <w:rFonts w:ascii="Calibri" w:eastAsia="Calibri" w:hAnsi="Calibri" w:cs="Calibri"/>
          <w:sz w:val="24"/>
          <w:szCs w:val="24"/>
        </w:rPr>
      </w:pPr>
      <w:r w:rsidRPr="3D584CA6">
        <w:rPr>
          <w:rFonts w:ascii="Calibri" w:eastAsia="Calibri" w:hAnsi="Calibri" w:cs="Calibri"/>
          <w:sz w:val="24"/>
          <w:szCs w:val="24"/>
        </w:rPr>
        <w:t xml:space="preserve">            b. Clothing of the subject and whether contact probes penetrated the subject’s skin;</w:t>
      </w:r>
    </w:p>
    <w:p w14:paraId="1DD1ABD8" w14:textId="6B8297C7" w:rsidR="00632F13" w:rsidRPr="00632F13" w:rsidRDefault="030CB40B" w:rsidP="3D584CA6">
      <w:pPr>
        <w:rPr>
          <w:rFonts w:ascii="Calibri" w:eastAsia="Calibri" w:hAnsi="Calibri" w:cs="Calibri"/>
          <w:sz w:val="24"/>
          <w:szCs w:val="24"/>
        </w:rPr>
      </w:pPr>
      <w:r w:rsidRPr="3D584CA6">
        <w:rPr>
          <w:rFonts w:ascii="Calibri" w:eastAsia="Calibri" w:hAnsi="Calibri" w:cs="Calibri"/>
          <w:sz w:val="24"/>
          <w:szCs w:val="24"/>
        </w:rPr>
        <w:t xml:space="preserve">            c. Whether CEW use was effective;</w:t>
      </w:r>
    </w:p>
    <w:p w14:paraId="0103F0D6" w14:textId="3CEEB49C" w:rsidR="00632F13" w:rsidRPr="00632F13" w:rsidRDefault="030CB40B" w:rsidP="3D584CA6">
      <w:pPr>
        <w:rPr>
          <w:rFonts w:ascii="Calibri" w:eastAsia="Calibri" w:hAnsi="Calibri" w:cs="Calibri"/>
          <w:sz w:val="24"/>
          <w:szCs w:val="24"/>
        </w:rPr>
      </w:pPr>
      <w:r w:rsidRPr="3D584CA6">
        <w:rPr>
          <w:rFonts w:ascii="Calibri" w:eastAsia="Calibri" w:hAnsi="Calibri" w:cs="Calibri"/>
          <w:sz w:val="24"/>
          <w:szCs w:val="24"/>
        </w:rPr>
        <w:t xml:space="preserve">            d. Taser and cartridge(s) serial numbers</w:t>
      </w:r>
      <w:r w:rsidR="7BD34888" w:rsidRPr="3D584CA6">
        <w:rPr>
          <w:rFonts w:ascii="Calibri" w:eastAsia="Calibri" w:hAnsi="Calibri" w:cs="Calibri"/>
          <w:sz w:val="24"/>
          <w:szCs w:val="24"/>
        </w:rPr>
        <w:t>.</w:t>
      </w:r>
    </w:p>
    <w:p w14:paraId="1B4196DA" w14:textId="190239D1" w:rsidR="00632F13" w:rsidRPr="00632F13" w:rsidRDefault="00632F13" w:rsidP="3D584CA6">
      <w:pPr>
        <w:rPr>
          <w:sz w:val="24"/>
          <w:szCs w:val="24"/>
        </w:rPr>
      </w:pPr>
      <w:r w:rsidRPr="3D584CA6">
        <w:rPr>
          <w:sz w:val="24"/>
          <w:szCs w:val="24"/>
        </w:rPr>
        <w:br w:type="page"/>
      </w:r>
    </w:p>
    <w:p w14:paraId="707F03E7" w14:textId="59BC090B" w:rsidR="00411F40" w:rsidRPr="002E5E38" w:rsidRDefault="00411F40">
      <w:pPr>
        <w:rPr>
          <w:b/>
          <w:bCs/>
        </w:rPr>
      </w:pPr>
      <w:r w:rsidRPr="002E5E38">
        <w:rPr>
          <w:b/>
          <w:bCs/>
        </w:rPr>
        <w:t>APPENDIX D</w:t>
      </w:r>
      <w:r w:rsidR="0071349F">
        <w:rPr>
          <w:b/>
          <w:bCs/>
        </w:rPr>
        <w:t xml:space="preserve"> to Vermont Statewide Use of Force Policy</w:t>
      </w:r>
      <w:r>
        <w:rPr>
          <w:b/>
          <w:bCs/>
        </w:rPr>
        <w:t xml:space="preserve"> – Use of Force </w:t>
      </w:r>
      <w:r w:rsidRPr="002E5E38">
        <w:rPr>
          <w:b/>
          <w:bCs/>
        </w:rPr>
        <w:t>Guidelines for Interacting with Persons</w:t>
      </w:r>
      <w:r>
        <w:rPr>
          <w:b/>
          <w:bCs/>
        </w:rPr>
        <w:t xml:space="preserve"> Known to be</w:t>
      </w:r>
      <w:r w:rsidRPr="002E5E38">
        <w:rPr>
          <w:b/>
          <w:bCs/>
        </w:rPr>
        <w:t xml:space="preserve"> Experiencing or Perceived to be Experiencing Mental Impairment</w:t>
      </w:r>
    </w:p>
    <w:p w14:paraId="53C59DE4" w14:textId="77777777" w:rsidR="00411F40" w:rsidRDefault="00411F40"/>
    <w:p w14:paraId="5F472019" w14:textId="77777777" w:rsidR="00411F40" w:rsidRPr="002E5E38" w:rsidRDefault="00411F40" w:rsidP="00411F40">
      <w:pPr>
        <w:pStyle w:val="ListParagraph"/>
        <w:numPr>
          <w:ilvl w:val="0"/>
          <w:numId w:val="35"/>
        </w:numPr>
        <w:ind w:left="475" w:hanging="475"/>
        <w:rPr>
          <w:b/>
          <w:bCs/>
        </w:rPr>
      </w:pPr>
      <w:r w:rsidRPr="002E5E38">
        <w:rPr>
          <w:b/>
          <w:bCs/>
        </w:rPr>
        <w:t>PURPOSE</w:t>
      </w:r>
    </w:p>
    <w:p w14:paraId="46A74AFB" w14:textId="02A449E6" w:rsidR="00411F40" w:rsidRDefault="00411F40" w:rsidP="00196A97">
      <w:r>
        <w:t xml:space="preserve">These guidelines are </w:t>
      </w:r>
      <w:r w:rsidR="001233EF">
        <w:t>an extension of the State</w:t>
      </w:r>
      <w:r w:rsidR="00D84B3A">
        <w:t>wide</w:t>
      </w:r>
      <w:r w:rsidR="001233EF">
        <w:t xml:space="preserve"> Use of Force policy and are </w:t>
      </w:r>
      <w:r>
        <w:t xml:space="preserve">intended to assist Vermont law enforcement officers when they encounter persons known to be experiencing, or perceived to be experiencing, mental impairment to bring safe and effective resolution to the situation. </w:t>
      </w:r>
    </w:p>
    <w:p w14:paraId="1AF4483E" w14:textId="77777777" w:rsidR="00411F40" w:rsidRDefault="00411F40" w:rsidP="00196A97"/>
    <w:p w14:paraId="288429D3" w14:textId="77777777" w:rsidR="00411F40" w:rsidRDefault="00411F40" w:rsidP="00411F40">
      <w:pPr>
        <w:pStyle w:val="ListParagraph"/>
        <w:numPr>
          <w:ilvl w:val="0"/>
          <w:numId w:val="35"/>
        </w:numPr>
        <w:rPr>
          <w:b/>
          <w:bCs/>
        </w:rPr>
      </w:pPr>
      <w:r w:rsidRPr="001D6C14">
        <w:rPr>
          <w:b/>
          <w:bCs/>
        </w:rPr>
        <w:t>INTRODUCTION</w:t>
      </w:r>
    </w:p>
    <w:p w14:paraId="71453913" w14:textId="77777777" w:rsidR="00411F40" w:rsidRDefault="00411F40" w:rsidP="00196A97">
      <w:pPr>
        <w:pStyle w:val="ListParagraph"/>
        <w:ind w:left="0"/>
      </w:pPr>
    </w:p>
    <w:p w14:paraId="07AB7B4D" w14:textId="1EDD5D4C" w:rsidR="00411F40" w:rsidRDefault="00411F40" w:rsidP="00196A97">
      <w:pPr>
        <w:pStyle w:val="ListParagraph"/>
        <w:ind w:left="0"/>
      </w:pPr>
      <w:r>
        <w:t xml:space="preserve">Act 27 addresses standards for law enforcement use of force.  Specifically, 20 V.S.A. § 2368 (b)(1) states that a law enforcement officer’s failure to use feasible and reasonable alternatives to force shall be a consideration for whether the use of force was objectively reasonable.  </w:t>
      </w:r>
      <w:r w:rsidRPr="00207C2A">
        <w:t>Offi</w:t>
      </w:r>
      <w:r w:rsidRPr="00345C86">
        <w:t>cers should</w:t>
      </w:r>
      <w:r>
        <w:t xml:space="preserve"> make reasonable efforts to de-escalate the situation and if force is necessary, use only the force that is objectively reasonable, necessary and proportional to resolve the situation</w:t>
      </w:r>
      <w:r w:rsidRPr="00345C86">
        <w:t>.</w:t>
      </w:r>
      <w:r>
        <w:t xml:space="preserve"> </w:t>
      </w:r>
    </w:p>
    <w:p w14:paraId="58A5F3F1" w14:textId="77777777" w:rsidR="00411F40" w:rsidRPr="001D6C14" w:rsidRDefault="00411F40" w:rsidP="00196A97">
      <w:pPr>
        <w:rPr>
          <w:b/>
          <w:bCs/>
        </w:rPr>
      </w:pPr>
    </w:p>
    <w:p w14:paraId="718C3C84" w14:textId="77777777" w:rsidR="00411F40" w:rsidRDefault="00411F40" w:rsidP="00411F40">
      <w:pPr>
        <w:pStyle w:val="ListParagraph"/>
        <w:numPr>
          <w:ilvl w:val="0"/>
          <w:numId w:val="35"/>
        </w:numPr>
        <w:rPr>
          <w:b/>
          <w:bCs/>
        </w:rPr>
      </w:pPr>
      <w:r w:rsidRPr="002E1241">
        <w:rPr>
          <w:b/>
          <w:bCs/>
        </w:rPr>
        <w:t>MENTAL IMPAIRMENT</w:t>
      </w:r>
    </w:p>
    <w:p w14:paraId="2BFA773C" w14:textId="77777777" w:rsidR="00411F40" w:rsidRPr="002E1241" w:rsidRDefault="00411F40" w:rsidP="00196A97">
      <w:pPr>
        <w:pStyle w:val="ListParagraph"/>
        <w:ind w:left="0"/>
        <w:rPr>
          <w:b/>
          <w:bCs/>
        </w:rPr>
      </w:pPr>
    </w:p>
    <w:p w14:paraId="42BD0633" w14:textId="77777777" w:rsidR="00411F40" w:rsidRPr="009F2CC4" w:rsidRDefault="00411F40" w:rsidP="00411F40">
      <w:pPr>
        <w:pStyle w:val="ListParagraph"/>
        <w:numPr>
          <w:ilvl w:val="1"/>
          <w:numId w:val="35"/>
        </w:numPr>
        <w:rPr>
          <w:b/>
          <w:bCs/>
        </w:rPr>
      </w:pPr>
      <w:r w:rsidRPr="009F2CC4">
        <w:rPr>
          <w:b/>
          <w:bCs/>
        </w:rPr>
        <w:t>Definition</w:t>
      </w:r>
    </w:p>
    <w:p w14:paraId="68A39E5A" w14:textId="77777777" w:rsidR="00411F40" w:rsidRDefault="00411F40" w:rsidP="00196A97">
      <w:r>
        <w:t>For purposes of these guidelines, mental impairment is defined as a diminishment in an individual’s cognitive, emotional or behavioral functioning as a result of physiological or psychosocial factors. A person may experience mental impairment for a variety of reasons, including as a result of a mental illness, drug or alcohol use or a physical illness such as a traumatic brain injury or a diabetic emergency.</w:t>
      </w:r>
    </w:p>
    <w:p w14:paraId="67FEDC01" w14:textId="77777777" w:rsidR="00411F40" w:rsidRDefault="00411F40"/>
    <w:p w14:paraId="374AEF20" w14:textId="77777777" w:rsidR="00411F40" w:rsidRPr="009F2CC4" w:rsidRDefault="00411F40" w:rsidP="00411F40">
      <w:pPr>
        <w:pStyle w:val="ListParagraph"/>
        <w:numPr>
          <w:ilvl w:val="1"/>
          <w:numId w:val="35"/>
        </w:numPr>
        <w:rPr>
          <w:b/>
          <w:bCs/>
        </w:rPr>
      </w:pPr>
      <w:r w:rsidRPr="009F2CC4">
        <w:rPr>
          <w:b/>
          <w:bCs/>
        </w:rPr>
        <w:t xml:space="preserve">Signs that someone may be experiencing mental impairment </w:t>
      </w:r>
    </w:p>
    <w:p w14:paraId="50C47385" w14:textId="77777777" w:rsidR="00411F40" w:rsidRPr="002E1241" w:rsidRDefault="00411F40" w:rsidP="00196A97">
      <w:r>
        <w:t xml:space="preserve">Signs that someone may be experiencing mental impairment </w:t>
      </w:r>
      <w:r w:rsidRPr="002E1241">
        <w:t>include, but are not limited to:</w:t>
      </w:r>
    </w:p>
    <w:p w14:paraId="1B908771" w14:textId="77777777" w:rsidR="00411F40" w:rsidRDefault="00411F40" w:rsidP="00411F40">
      <w:pPr>
        <w:pStyle w:val="ListParagraph"/>
        <w:numPr>
          <w:ilvl w:val="0"/>
          <w:numId w:val="31"/>
        </w:numPr>
        <w:spacing w:before="120" w:after="120" w:line="240" w:lineRule="auto"/>
        <w:contextualSpacing w:val="0"/>
      </w:pPr>
      <w:r>
        <w:t>A person experiencing mental impairment may be distracted by auditory, visual or other stimulus and unable to comply with directions from law enforcement or to listen effectively.</w:t>
      </w:r>
    </w:p>
    <w:p w14:paraId="12A8B087" w14:textId="77777777" w:rsidR="00411F40" w:rsidRDefault="00411F40" w:rsidP="00411F40">
      <w:pPr>
        <w:pStyle w:val="ListParagraph"/>
        <w:numPr>
          <w:ilvl w:val="0"/>
          <w:numId w:val="31"/>
        </w:numPr>
        <w:spacing w:before="120" w:after="120" w:line="240" w:lineRule="auto"/>
        <w:contextualSpacing w:val="0"/>
      </w:pPr>
      <w:r>
        <w:t>Appearance of heightened emotion or the opposite – flat affect/no emotions.</w:t>
      </w:r>
    </w:p>
    <w:p w14:paraId="6C88E08A" w14:textId="77777777" w:rsidR="00411F40" w:rsidRDefault="00411F40" w:rsidP="00411F40">
      <w:pPr>
        <w:pStyle w:val="ListParagraph"/>
        <w:numPr>
          <w:ilvl w:val="0"/>
          <w:numId w:val="31"/>
        </w:numPr>
        <w:spacing w:before="120" w:after="120" w:line="240" w:lineRule="auto"/>
        <w:contextualSpacing w:val="0"/>
      </w:pPr>
      <w:r>
        <w:t>Atypical aggression or displaying an unusually high energy level.</w:t>
      </w:r>
    </w:p>
    <w:p w14:paraId="5A1B027F" w14:textId="77777777" w:rsidR="00411F40" w:rsidRDefault="00411F40" w:rsidP="00411F40">
      <w:pPr>
        <w:pStyle w:val="ListParagraph"/>
        <w:numPr>
          <w:ilvl w:val="0"/>
          <w:numId w:val="31"/>
        </w:numPr>
        <w:spacing w:before="120" w:after="120" w:line="240" w:lineRule="auto"/>
        <w:contextualSpacing w:val="0"/>
      </w:pPr>
      <w:r>
        <w:t>Person may appear to be reacting to external or internal stimuli that is not able to be perceived by the officer (voices, smells, seeing something the officer doesn’t).</w:t>
      </w:r>
    </w:p>
    <w:p w14:paraId="593B9F6C" w14:textId="77777777" w:rsidR="00411F40" w:rsidRDefault="00411F40" w:rsidP="00411F40">
      <w:pPr>
        <w:pStyle w:val="ListParagraph"/>
        <w:numPr>
          <w:ilvl w:val="0"/>
          <w:numId w:val="31"/>
        </w:numPr>
        <w:spacing w:before="120" w:after="120" w:line="240" w:lineRule="auto"/>
        <w:contextualSpacing w:val="0"/>
      </w:pPr>
      <w:r>
        <w:t>Disorganized behavior or atypical behavior like walking in traffic, not having clothes on or doing things that are unexpected given the context/environment.</w:t>
      </w:r>
    </w:p>
    <w:p w14:paraId="5F5FD18B" w14:textId="77777777" w:rsidR="00411F40" w:rsidRDefault="00411F40" w:rsidP="00411F40">
      <w:pPr>
        <w:pStyle w:val="ListParagraph"/>
        <w:numPr>
          <w:ilvl w:val="0"/>
          <w:numId w:val="31"/>
        </w:numPr>
        <w:spacing w:before="120" w:after="120" w:line="240" w:lineRule="auto"/>
        <w:contextualSpacing w:val="0"/>
      </w:pPr>
      <w:r>
        <w:t>Incoherent speech, delayed speech, unprompted vocalizations or providing responses that do not match the questions asked.</w:t>
      </w:r>
    </w:p>
    <w:p w14:paraId="79F69D21" w14:textId="77777777" w:rsidR="00411F40" w:rsidRDefault="00411F40" w:rsidP="00411F40">
      <w:pPr>
        <w:pStyle w:val="ListParagraph"/>
        <w:numPr>
          <w:ilvl w:val="0"/>
          <w:numId w:val="31"/>
        </w:numPr>
        <w:spacing w:before="120" w:after="120" w:line="240" w:lineRule="auto"/>
        <w:contextualSpacing w:val="0"/>
      </w:pPr>
      <w:r>
        <w:t>Sensitivity to auditory or sensory stimulation, covering their ears, turning away.</w:t>
      </w:r>
    </w:p>
    <w:p w14:paraId="04F700D0" w14:textId="77777777" w:rsidR="00411F40" w:rsidRDefault="00411F40" w:rsidP="00411F40">
      <w:pPr>
        <w:pStyle w:val="ListParagraph"/>
        <w:numPr>
          <w:ilvl w:val="0"/>
          <w:numId w:val="31"/>
        </w:numPr>
        <w:spacing w:before="120" w:after="120" w:line="240" w:lineRule="auto"/>
        <w:contextualSpacing w:val="0"/>
      </w:pPr>
      <w:r>
        <w:t>Rocking back and forth or other self-soothing mechanisms.</w:t>
      </w:r>
    </w:p>
    <w:p w14:paraId="12E6EEED" w14:textId="77777777" w:rsidR="00411F40" w:rsidRDefault="00411F40" w:rsidP="00411F40">
      <w:pPr>
        <w:pStyle w:val="ListParagraph"/>
        <w:numPr>
          <w:ilvl w:val="0"/>
          <w:numId w:val="31"/>
        </w:numPr>
        <w:spacing w:before="120" w:after="120" w:line="240" w:lineRule="auto"/>
        <w:contextualSpacing w:val="0"/>
      </w:pPr>
      <w:r>
        <w:t>Non-compliance with officer’s instructions in a manner that indicates an inability to comprehend or follow instructions rather than outright defiance. For example, a person may try to retreat away out of fear or appear to “freeze up.”</w:t>
      </w:r>
    </w:p>
    <w:p w14:paraId="4068B8E3" w14:textId="77777777" w:rsidR="00411F40" w:rsidRDefault="00411F40" w:rsidP="00196A97">
      <w:pPr>
        <w:pStyle w:val="ListParagraph"/>
        <w:spacing w:before="120" w:after="120" w:line="240" w:lineRule="auto"/>
        <w:contextualSpacing w:val="0"/>
      </w:pPr>
    </w:p>
    <w:p w14:paraId="0C89BE8D" w14:textId="77777777" w:rsidR="00411F40" w:rsidRPr="00420879" w:rsidRDefault="00411F40" w:rsidP="00411F40">
      <w:pPr>
        <w:pStyle w:val="ListParagraph"/>
        <w:numPr>
          <w:ilvl w:val="1"/>
          <w:numId w:val="35"/>
        </w:numPr>
        <w:rPr>
          <w:b/>
          <w:bCs/>
        </w:rPr>
      </w:pPr>
      <w:r w:rsidRPr="00420879">
        <w:rPr>
          <w:b/>
          <w:bCs/>
        </w:rPr>
        <w:t>Possible reactions to uses of force by a person experiencing mental impairment</w:t>
      </w:r>
    </w:p>
    <w:p w14:paraId="1B5FD1C9" w14:textId="77777777" w:rsidR="00411F40" w:rsidRDefault="00411F40" w:rsidP="00196A97">
      <w:pPr>
        <w:ind w:left="360"/>
      </w:pPr>
      <w:r>
        <w:t xml:space="preserve">These are generalized statements and </w:t>
      </w:r>
      <w:r w:rsidRPr="00277963">
        <w:rPr>
          <w:u w:val="single"/>
        </w:rPr>
        <w:t>do not</w:t>
      </w:r>
      <w:r>
        <w:t xml:space="preserve"> apply to all persons experiencing mental impairment</w:t>
      </w:r>
    </w:p>
    <w:p w14:paraId="45FFC617" w14:textId="77777777" w:rsidR="00411F40" w:rsidRDefault="00411F40" w:rsidP="00196A97">
      <w:pPr>
        <w:ind w:left="360"/>
      </w:pPr>
      <w:r>
        <w:t xml:space="preserve">The person may have unexpected strength and tolerance to pain.  This information may be useful when determining how many officers should be present and whether or not a hands-on approach will be successful or merely cause the officer(s) to have to escalate their level of force. </w:t>
      </w:r>
    </w:p>
    <w:p w14:paraId="005F316F" w14:textId="373D8078" w:rsidR="00411F40" w:rsidRDefault="00411F40" w:rsidP="00196A97">
      <w:pPr>
        <w:spacing w:before="120" w:after="120" w:line="240" w:lineRule="auto"/>
        <w:ind w:left="360"/>
      </w:pPr>
      <w:r>
        <w:t>The person may be vulnerable to ill effects of Taser or certain restraints because of pre-existing or medication-induced conditions (if possible, check with family members or health care providers about a subject’s pre-existing conditions before deploying force)</w:t>
      </w:r>
      <w:r w:rsidR="00D30158">
        <w:t>.</w:t>
      </w:r>
    </w:p>
    <w:p w14:paraId="5EF810F7" w14:textId="77777777" w:rsidR="00411F40" w:rsidRDefault="00411F40" w:rsidP="00196A97"/>
    <w:p w14:paraId="6DAFC2EC" w14:textId="77777777" w:rsidR="00411F40" w:rsidRDefault="00411F40" w:rsidP="00411F40">
      <w:pPr>
        <w:pStyle w:val="ListParagraph"/>
        <w:numPr>
          <w:ilvl w:val="0"/>
          <w:numId w:val="35"/>
        </w:numPr>
      </w:pPr>
      <w:r>
        <w:rPr>
          <w:b/>
          <w:bCs/>
        </w:rPr>
        <w:t xml:space="preserve"> </w:t>
      </w:r>
      <w:r w:rsidRPr="002260BE">
        <w:rPr>
          <w:b/>
          <w:bCs/>
        </w:rPr>
        <w:t xml:space="preserve"> GUIDING PRINCIPLES</w:t>
      </w:r>
    </w:p>
    <w:p w14:paraId="0AD5D53E" w14:textId="77777777" w:rsidR="00411F40" w:rsidRDefault="00411F40" w:rsidP="00196A97">
      <w:pPr>
        <w:pStyle w:val="ListParagraph"/>
        <w:ind w:left="0"/>
      </w:pPr>
    </w:p>
    <w:p w14:paraId="48626897" w14:textId="77777777" w:rsidR="00411F40" w:rsidRDefault="00411F40" w:rsidP="00196A97">
      <w:pPr>
        <w:pStyle w:val="ListParagraph"/>
        <w:ind w:left="0"/>
      </w:pPr>
      <w:r>
        <w:t>No two situations are alike. While every encounter is unique, there are some fundamental principles that should be upheld in every situation involving a person known to be experiencing or perceived to be experiencing mental impairment.  First, acknowledging the sanctity of human life – including the lives of the subject(s), the officer(s), and the general public – is central to the police mission to protect and serve.  In addition, the ability for law enforcement officers to display patience, humanity and genuine compassion in these situations will lead to better outcomes and increase public confidence. Next, law enforcement must go beyond a “what is justified” mindset to striving for what is the best possible outcome with the least amount of harm to all involved. This includes trying to limit the amount of trauma experienced by the subject, their family and the community.  Lastly, law enforcement officers must be self-aware and not create the exigency that requires a use of force.</w:t>
      </w:r>
    </w:p>
    <w:p w14:paraId="0253441F" w14:textId="77777777" w:rsidR="00411F40" w:rsidRDefault="00411F40" w:rsidP="00196A97"/>
    <w:p w14:paraId="4F6915E1" w14:textId="77777777" w:rsidR="00411F40" w:rsidRPr="00420879" w:rsidRDefault="00411F40" w:rsidP="00196A97">
      <w:pPr>
        <w:rPr>
          <w:b/>
          <w:bCs/>
        </w:rPr>
      </w:pPr>
      <w:r>
        <w:rPr>
          <w:b/>
          <w:bCs/>
        </w:rPr>
        <w:t>V.</w:t>
      </w:r>
      <w:r>
        <w:rPr>
          <w:b/>
          <w:bCs/>
        </w:rPr>
        <w:tab/>
      </w:r>
      <w:r w:rsidRPr="00420879">
        <w:rPr>
          <w:b/>
          <w:bCs/>
        </w:rPr>
        <w:t>LEGAL CONSIDERATIONS</w:t>
      </w:r>
    </w:p>
    <w:p w14:paraId="0D79308F" w14:textId="77777777" w:rsidR="00411F40" w:rsidRDefault="00411F40" w:rsidP="00196A97">
      <w:r>
        <w:t xml:space="preserve">There are specific state and federal laws as well as case law that apply to law enforcement use of force against persons law enforcement officers know or perceive to be experiencing mental impairment. </w:t>
      </w:r>
    </w:p>
    <w:p w14:paraId="7D48A3EE" w14:textId="77777777" w:rsidR="00411F40" w:rsidRDefault="00411F40" w:rsidP="00411F40">
      <w:pPr>
        <w:pStyle w:val="ListParagraph"/>
        <w:numPr>
          <w:ilvl w:val="1"/>
          <w:numId w:val="36"/>
        </w:numPr>
        <w:spacing w:after="0" w:line="240" w:lineRule="auto"/>
        <w:rPr>
          <w:b/>
          <w:bCs/>
        </w:rPr>
      </w:pPr>
      <w:r w:rsidRPr="00DB2ABA">
        <w:rPr>
          <w:b/>
          <w:bCs/>
        </w:rPr>
        <w:t>Vermont Use of Force Law</w:t>
      </w:r>
    </w:p>
    <w:p w14:paraId="66C5D453" w14:textId="77777777" w:rsidR="00411F40" w:rsidRPr="002E5E38" w:rsidRDefault="00411F40" w:rsidP="00196A97">
      <w:pPr>
        <w:pStyle w:val="ListParagraph"/>
        <w:spacing w:after="0" w:line="240" w:lineRule="auto"/>
        <w:ind w:left="1080"/>
        <w:rPr>
          <w:b/>
          <w:bCs/>
        </w:rPr>
      </w:pPr>
    </w:p>
    <w:p w14:paraId="4E6F5F86" w14:textId="77777777" w:rsidR="00411F40" w:rsidRDefault="00411F40" w:rsidP="00196A97">
      <w:r>
        <w:t>Vermont’s recently enacted statewide use of force law provides that when a law enforcement officer knows that a subject’s conduct is the result of a mental impairment, the officer must take that information into account in determining the amount of force appropriate to use on the subject, if any.</w:t>
      </w:r>
      <w:r>
        <w:rPr>
          <w:rStyle w:val="FootnoteReference"/>
        </w:rPr>
        <w:footnoteReference w:id="23"/>
      </w:r>
    </w:p>
    <w:p w14:paraId="21B07CAF" w14:textId="77777777" w:rsidR="00411F40" w:rsidRDefault="00411F40" w:rsidP="00196A97">
      <w:r>
        <w:t>Vermont’s statewide use of force statute also provides that a law enforcement officer shall not use deadly force against a person based on the danger that person poses to himself or herself if an objectively reasonable officer would believe the person does not pose an imminent threat of death or serious bodily injury to the law enforcement officer or to another person.</w:t>
      </w:r>
      <w:r>
        <w:rPr>
          <w:rStyle w:val="FootnoteReference"/>
        </w:rPr>
        <w:footnoteReference w:id="24"/>
      </w:r>
      <w:r>
        <w:t xml:space="preserve"> </w:t>
      </w:r>
    </w:p>
    <w:p w14:paraId="0AAC19B9" w14:textId="77777777" w:rsidR="00411F40" w:rsidRDefault="00411F40" w:rsidP="00196A97">
      <w:r>
        <w:t>For example, if a person with a gun is threatening to kill themselves, it would be unlawful for a law enforcement officer to use deadly force against that person if an objectively reasonable officer would not believe that the person poses an imminent threat of death or serious bodily injury to others, including the law enforcement officer.</w:t>
      </w:r>
    </w:p>
    <w:p w14:paraId="07638103" w14:textId="77777777" w:rsidR="00411F40" w:rsidRDefault="00411F40" w:rsidP="00196A97"/>
    <w:p w14:paraId="0F59096A" w14:textId="77777777" w:rsidR="00411F40" w:rsidRPr="00FC3A0B" w:rsidRDefault="00411F40" w:rsidP="00411F40">
      <w:pPr>
        <w:pStyle w:val="ListParagraph"/>
        <w:numPr>
          <w:ilvl w:val="0"/>
          <w:numId w:val="38"/>
        </w:numPr>
        <w:spacing w:after="0" w:line="240" w:lineRule="auto"/>
        <w:ind w:left="1080"/>
        <w:contextualSpacing w:val="0"/>
        <w:rPr>
          <w:rFonts w:ascii="Calibri" w:eastAsia="Times New Roman" w:hAnsi="Calibri" w:cs="Calibri"/>
        </w:rPr>
      </w:pPr>
      <w:r>
        <w:rPr>
          <w:b/>
          <w:bCs/>
        </w:rPr>
        <w:t xml:space="preserve"> </w:t>
      </w:r>
      <w:r w:rsidRPr="00FC3A0B">
        <w:rPr>
          <w:rFonts w:ascii="Calibri" w:eastAsia="Times New Roman" w:hAnsi="Calibri" w:cs="Calibri"/>
          <w:b/>
          <w:bCs/>
        </w:rPr>
        <w:t xml:space="preserve">Accommodations for Individuals with Known or Apparent Disabilities </w:t>
      </w:r>
    </w:p>
    <w:p w14:paraId="65CAD942" w14:textId="77777777" w:rsidR="00411F40" w:rsidRDefault="00411F40" w:rsidP="00196A97">
      <w:r>
        <w:t xml:space="preserve"> </w:t>
      </w:r>
    </w:p>
    <w:p w14:paraId="31FDAA32" w14:textId="77777777" w:rsidR="00411F40" w:rsidRPr="001071BD" w:rsidRDefault="00411F40" w:rsidP="00196A97">
      <w:pPr>
        <w:spacing w:line="252" w:lineRule="auto"/>
        <w:rPr>
          <w:rFonts w:ascii="Calibri" w:hAnsi="Calibri" w:cs="Calibri"/>
        </w:rPr>
      </w:pPr>
      <w:r w:rsidRPr="001071BD">
        <w:rPr>
          <w:rFonts w:ascii="Calibri" w:hAnsi="Calibri" w:cs="Calibri"/>
        </w:rPr>
        <w:t xml:space="preserve">When feasible, law enforcement officers should seek to reasonably accommodate individuals with known or apparent disabilities, including when considering the use of force against such individuals.  Reasonable accommodations are specific to each situation.  Examples of accommodations that may be reasonable include: </w:t>
      </w:r>
    </w:p>
    <w:p w14:paraId="6B77053F" w14:textId="77777777" w:rsidR="00411F40" w:rsidRPr="001071BD" w:rsidRDefault="00411F40" w:rsidP="00411F40">
      <w:pPr>
        <w:numPr>
          <w:ilvl w:val="0"/>
          <w:numId w:val="39"/>
        </w:numPr>
        <w:spacing w:before="120" w:after="120" w:line="240" w:lineRule="auto"/>
        <w:rPr>
          <w:rFonts w:ascii="Calibri" w:eastAsia="Times New Roman" w:hAnsi="Calibri" w:cs="Calibri"/>
        </w:rPr>
      </w:pPr>
      <w:r w:rsidRPr="001071BD">
        <w:rPr>
          <w:rFonts w:ascii="Calibri" w:eastAsia="Times New Roman" w:hAnsi="Calibri" w:cs="Calibri"/>
        </w:rPr>
        <w:t>Recognizing that an individual may be overwhelmed and removing distractions from the scene.</w:t>
      </w:r>
    </w:p>
    <w:p w14:paraId="50112DDC" w14:textId="77777777" w:rsidR="00411F40" w:rsidRPr="001071BD" w:rsidRDefault="00411F40" w:rsidP="00411F40">
      <w:pPr>
        <w:numPr>
          <w:ilvl w:val="0"/>
          <w:numId w:val="39"/>
        </w:numPr>
        <w:spacing w:before="120" w:after="120" w:line="240" w:lineRule="auto"/>
        <w:rPr>
          <w:rFonts w:ascii="Calibri" w:eastAsia="Times New Roman" w:hAnsi="Calibri" w:cs="Calibri"/>
        </w:rPr>
      </w:pPr>
      <w:r w:rsidRPr="001071BD">
        <w:rPr>
          <w:rFonts w:ascii="Calibri" w:eastAsia="Times New Roman" w:hAnsi="Calibri" w:cs="Calibri"/>
        </w:rPr>
        <w:t>Obtaining relevant information from family members, friends or others at the scene who know the individual and their history.</w:t>
      </w:r>
    </w:p>
    <w:p w14:paraId="3E192105" w14:textId="77777777" w:rsidR="00411F40" w:rsidRPr="001071BD" w:rsidRDefault="00411F40" w:rsidP="00411F40">
      <w:pPr>
        <w:numPr>
          <w:ilvl w:val="0"/>
          <w:numId w:val="39"/>
        </w:numPr>
        <w:spacing w:before="120" w:after="120" w:line="240" w:lineRule="auto"/>
        <w:rPr>
          <w:rFonts w:ascii="Calibri" w:eastAsia="Times New Roman" w:hAnsi="Calibri" w:cs="Calibri"/>
        </w:rPr>
      </w:pPr>
      <w:r w:rsidRPr="001071BD">
        <w:rPr>
          <w:rFonts w:ascii="Calibri" w:eastAsia="Times New Roman" w:hAnsi="Calibri" w:cs="Calibri"/>
        </w:rPr>
        <w:t>Asking an adult member of the individual’s family to participate in transport.</w:t>
      </w:r>
    </w:p>
    <w:p w14:paraId="65149D52" w14:textId="77777777" w:rsidR="00411F40" w:rsidRPr="001071BD" w:rsidRDefault="00411F40" w:rsidP="00411F40">
      <w:pPr>
        <w:numPr>
          <w:ilvl w:val="0"/>
          <w:numId w:val="39"/>
        </w:numPr>
        <w:spacing w:before="120" w:after="120" w:line="240" w:lineRule="auto"/>
        <w:rPr>
          <w:rFonts w:ascii="Calibri" w:eastAsia="Times New Roman" w:hAnsi="Calibri" w:cs="Calibri"/>
        </w:rPr>
      </w:pPr>
      <w:r w:rsidRPr="001071BD">
        <w:rPr>
          <w:rFonts w:ascii="Calibri" w:eastAsia="Times New Roman" w:hAnsi="Calibri" w:cs="Calibri"/>
        </w:rPr>
        <w:t>Speaking slowly, simply, and briefly.</w:t>
      </w:r>
    </w:p>
    <w:p w14:paraId="62E45131" w14:textId="77777777" w:rsidR="00411F40" w:rsidRPr="001071BD" w:rsidRDefault="00411F40" w:rsidP="00411F40">
      <w:pPr>
        <w:numPr>
          <w:ilvl w:val="0"/>
          <w:numId w:val="39"/>
        </w:numPr>
        <w:spacing w:before="120" w:after="120" w:line="240" w:lineRule="auto"/>
        <w:rPr>
          <w:rFonts w:ascii="Calibri" w:eastAsia="Times New Roman" w:hAnsi="Calibri" w:cs="Calibri"/>
        </w:rPr>
      </w:pPr>
      <w:r w:rsidRPr="001071BD">
        <w:rPr>
          <w:rFonts w:ascii="Calibri" w:eastAsia="Times New Roman" w:hAnsi="Calibri" w:cs="Calibri"/>
        </w:rPr>
        <w:t>Limiting the number of people who speak to the individual.</w:t>
      </w:r>
    </w:p>
    <w:p w14:paraId="6C0BAF0C" w14:textId="77777777" w:rsidR="00411F40" w:rsidRPr="001071BD" w:rsidRDefault="00411F40" w:rsidP="00411F40">
      <w:pPr>
        <w:numPr>
          <w:ilvl w:val="0"/>
          <w:numId w:val="39"/>
        </w:numPr>
        <w:spacing w:before="120" w:after="120" w:line="240" w:lineRule="auto"/>
        <w:rPr>
          <w:rFonts w:ascii="Calibri" w:eastAsia="Times New Roman" w:hAnsi="Calibri" w:cs="Calibri"/>
        </w:rPr>
      </w:pPr>
      <w:r w:rsidRPr="001071BD">
        <w:rPr>
          <w:rFonts w:ascii="Calibri" w:eastAsia="Times New Roman" w:hAnsi="Calibri" w:cs="Calibri"/>
        </w:rPr>
        <w:t>Maintaining a comfortable distance from the individual.</w:t>
      </w:r>
    </w:p>
    <w:p w14:paraId="17474EEE" w14:textId="77777777" w:rsidR="00411F40" w:rsidRPr="001071BD" w:rsidRDefault="00411F40" w:rsidP="00411F40">
      <w:pPr>
        <w:numPr>
          <w:ilvl w:val="0"/>
          <w:numId w:val="40"/>
        </w:numPr>
        <w:spacing w:before="120" w:after="120" w:line="240" w:lineRule="auto"/>
        <w:rPr>
          <w:rFonts w:ascii="Calibri" w:eastAsia="Times New Roman" w:hAnsi="Calibri" w:cs="Calibri"/>
        </w:rPr>
      </w:pPr>
      <w:r w:rsidRPr="001071BD">
        <w:rPr>
          <w:rFonts w:ascii="Calibri" w:eastAsia="Times New Roman" w:hAnsi="Calibri" w:cs="Calibri"/>
        </w:rPr>
        <w:t>Engage in non-threatening communications.</w:t>
      </w:r>
    </w:p>
    <w:p w14:paraId="25ABC5C6" w14:textId="77777777" w:rsidR="00411F40" w:rsidRPr="001071BD" w:rsidRDefault="00411F40" w:rsidP="00411F40">
      <w:pPr>
        <w:numPr>
          <w:ilvl w:val="0"/>
          <w:numId w:val="40"/>
        </w:numPr>
        <w:spacing w:before="120" w:after="120" w:line="240" w:lineRule="auto"/>
        <w:rPr>
          <w:rFonts w:ascii="Calibri" w:eastAsia="Times New Roman" w:hAnsi="Calibri" w:cs="Calibri"/>
        </w:rPr>
      </w:pPr>
      <w:r w:rsidRPr="001071BD">
        <w:rPr>
          <w:rFonts w:ascii="Calibri" w:eastAsia="Times New Roman" w:hAnsi="Calibri" w:cs="Calibri"/>
        </w:rPr>
        <w:t>Use the passage of time to defuse a situation.</w:t>
      </w:r>
      <w:r w:rsidRPr="001071BD">
        <w:rPr>
          <w:rFonts w:ascii="Calibri" w:eastAsia="Times New Roman" w:hAnsi="Calibri" w:cs="Calibri"/>
          <w:strike/>
        </w:rPr>
        <w:t xml:space="preserve">   </w:t>
      </w:r>
    </w:p>
    <w:p w14:paraId="49CEF114" w14:textId="77777777" w:rsidR="00411F40" w:rsidRPr="001071BD" w:rsidRDefault="00411F40" w:rsidP="00411F40">
      <w:pPr>
        <w:numPr>
          <w:ilvl w:val="0"/>
          <w:numId w:val="40"/>
        </w:numPr>
        <w:spacing w:before="120" w:after="120" w:line="240" w:lineRule="auto"/>
        <w:rPr>
          <w:rFonts w:ascii="Calibri" w:eastAsia="Times New Roman" w:hAnsi="Calibri" w:cs="Calibri"/>
        </w:rPr>
      </w:pPr>
      <w:r w:rsidRPr="001071BD">
        <w:rPr>
          <w:rFonts w:ascii="Calibri" w:eastAsia="Times New Roman" w:hAnsi="Calibri" w:cs="Calibri"/>
        </w:rPr>
        <w:t>Avoid physical contact.</w:t>
      </w:r>
    </w:p>
    <w:p w14:paraId="2303764B" w14:textId="77777777" w:rsidR="00411F40" w:rsidRPr="001071BD" w:rsidRDefault="00411F40" w:rsidP="00411F40">
      <w:pPr>
        <w:numPr>
          <w:ilvl w:val="0"/>
          <w:numId w:val="40"/>
        </w:numPr>
        <w:spacing w:before="120" w:after="120" w:line="240" w:lineRule="auto"/>
        <w:rPr>
          <w:rFonts w:ascii="Calibri" w:eastAsia="Times New Roman" w:hAnsi="Calibri" w:cs="Calibri"/>
        </w:rPr>
      </w:pPr>
      <w:r w:rsidRPr="001071BD">
        <w:rPr>
          <w:rFonts w:ascii="Calibri" w:eastAsia="Times New Roman" w:hAnsi="Calibri" w:cs="Calibri"/>
        </w:rPr>
        <w:t>Call a nearby mental health counselor</w:t>
      </w:r>
      <w:r>
        <w:rPr>
          <w:rFonts w:ascii="Calibri" w:eastAsia="Times New Roman" w:hAnsi="Calibri" w:cs="Calibri"/>
        </w:rPr>
        <w:t xml:space="preserve"> or peer support specialist</w:t>
      </w:r>
      <w:r w:rsidRPr="001071BD">
        <w:rPr>
          <w:rFonts w:ascii="Calibri" w:eastAsia="Times New Roman" w:hAnsi="Calibri" w:cs="Calibri"/>
        </w:rPr>
        <w:t>.</w:t>
      </w:r>
    </w:p>
    <w:p w14:paraId="166FFF76" w14:textId="6EC749FE" w:rsidR="00411F40" w:rsidRDefault="00411F40" w:rsidP="00196A97">
      <w:pPr>
        <w:pStyle w:val="ListParagraph"/>
        <w:spacing w:after="0" w:line="240" w:lineRule="auto"/>
        <w:ind w:left="1170" w:hanging="450"/>
        <w:rPr>
          <w:b/>
          <w:bCs/>
        </w:rPr>
      </w:pPr>
    </w:p>
    <w:p w14:paraId="6E6E92B4" w14:textId="22FEF6DB" w:rsidR="00B3617C" w:rsidRDefault="00B3617C" w:rsidP="00196A97">
      <w:pPr>
        <w:pStyle w:val="ListParagraph"/>
        <w:spacing w:after="0" w:line="240" w:lineRule="auto"/>
        <w:ind w:left="1170" w:hanging="450"/>
        <w:rPr>
          <w:b/>
          <w:bCs/>
        </w:rPr>
      </w:pPr>
    </w:p>
    <w:p w14:paraId="2A5105F4" w14:textId="015E25AE" w:rsidR="00B3617C" w:rsidRDefault="00B3617C" w:rsidP="00196A97">
      <w:pPr>
        <w:pStyle w:val="ListParagraph"/>
        <w:spacing w:after="0" w:line="240" w:lineRule="auto"/>
        <w:ind w:left="1170" w:hanging="450"/>
        <w:rPr>
          <w:b/>
          <w:bCs/>
        </w:rPr>
      </w:pPr>
    </w:p>
    <w:p w14:paraId="13D834FE" w14:textId="6875B144" w:rsidR="00B3617C" w:rsidRDefault="00B3617C" w:rsidP="00196A97">
      <w:pPr>
        <w:pStyle w:val="ListParagraph"/>
        <w:spacing w:after="0" w:line="240" w:lineRule="auto"/>
        <w:ind w:left="1170" w:hanging="450"/>
        <w:rPr>
          <w:b/>
          <w:bCs/>
        </w:rPr>
      </w:pPr>
    </w:p>
    <w:p w14:paraId="061E5D81" w14:textId="77777777" w:rsidR="00B3617C" w:rsidRDefault="00B3617C" w:rsidP="00196A97">
      <w:pPr>
        <w:pStyle w:val="ListParagraph"/>
        <w:spacing w:after="0" w:line="240" w:lineRule="auto"/>
        <w:ind w:left="1170" w:hanging="450"/>
        <w:rPr>
          <w:b/>
          <w:bCs/>
        </w:rPr>
      </w:pPr>
    </w:p>
    <w:p w14:paraId="61A7FDEC" w14:textId="77777777" w:rsidR="00411F40" w:rsidRPr="00DB2ABA" w:rsidRDefault="00411F40" w:rsidP="00196A97">
      <w:pPr>
        <w:pStyle w:val="ListParagraph"/>
        <w:spacing w:after="0" w:line="240" w:lineRule="auto"/>
        <w:ind w:left="1170" w:hanging="450"/>
        <w:rPr>
          <w:b/>
          <w:bCs/>
        </w:rPr>
      </w:pPr>
      <w:r>
        <w:rPr>
          <w:b/>
          <w:bCs/>
        </w:rPr>
        <w:t>c. Case law</w:t>
      </w:r>
    </w:p>
    <w:p w14:paraId="04C53F73" w14:textId="77777777" w:rsidR="00411F40" w:rsidRDefault="00411F40" w:rsidP="00196A97">
      <w:pPr>
        <w:spacing w:before="100" w:beforeAutospacing="1" w:after="100" w:afterAutospacing="1"/>
        <w:rPr>
          <w:rFonts w:ascii="Calibri" w:eastAsia="Times New Roman" w:hAnsi="Calibri" w:cs="Calibri"/>
        </w:rPr>
      </w:pPr>
      <w:r>
        <w:rPr>
          <w:rFonts w:ascii="Calibri" w:eastAsia="Times New Roman" w:hAnsi="Calibri" w:cs="Calibri"/>
        </w:rPr>
        <w:t>A subject’s mental impairment is one of among many factors that a court will consider in determining whether a law enforcement officer’s use of force was objectively reasonable.</w:t>
      </w:r>
      <w:r>
        <w:rPr>
          <w:rStyle w:val="FootnoteReference"/>
          <w:rFonts w:ascii="Calibri" w:eastAsia="Times New Roman" w:hAnsi="Calibri" w:cs="Calibri"/>
        </w:rPr>
        <w:footnoteReference w:id="25"/>
      </w:r>
      <w:r>
        <w:rPr>
          <w:rFonts w:ascii="Calibri" w:eastAsia="Times New Roman" w:hAnsi="Calibri" w:cs="Calibri"/>
        </w:rPr>
        <w:t xml:space="preserve"> Other factors include the severity of the crime at issue, whether the subject poses an immediate threat to the safety of the officers, and whether the subject is actively resisting arrest or attempting to evade arrest by flight.</w:t>
      </w:r>
      <w:r>
        <w:rPr>
          <w:rStyle w:val="FootnoteReference"/>
          <w:rFonts w:ascii="Calibri" w:eastAsia="Times New Roman" w:hAnsi="Calibri" w:cs="Calibri"/>
        </w:rPr>
        <w:footnoteReference w:id="26"/>
      </w:r>
      <w:r>
        <w:rPr>
          <w:rFonts w:ascii="Calibri" w:eastAsia="Times New Roman" w:hAnsi="Calibri" w:cs="Calibri"/>
        </w:rPr>
        <w:t xml:space="preserve"> </w:t>
      </w:r>
    </w:p>
    <w:p w14:paraId="1E1FC3CB" w14:textId="77777777" w:rsidR="00411F40" w:rsidRPr="005A36B6" w:rsidRDefault="00411F40" w:rsidP="00196A97">
      <w:pPr>
        <w:spacing w:before="100" w:beforeAutospacing="1" w:after="100" w:afterAutospacing="1"/>
        <w:rPr>
          <w:rFonts w:ascii="Calibri" w:eastAsia="Times New Roman" w:hAnsi="Calibri" w:cs="Calibri"/>
        </w:rPr>
      </w:pPr>
      <w:r>
        <w:rPr>
          <w:rFonts w:ascii="Calibri" w:eastAsia="Times New Roman" w:hAnsi="Calibri" w:cs="Calibri"/>
        </w:rPr>
        <w:t>Thus, u</w:t>
      </w:r>
      <w:r w:rsidRPr="00BC12F8">
        <w:rPr>
          <w:rFonts w:ascii="Calibri" w:eastAsia="Times New Roman" w:hAnsi="Calibri" w:cs="Calibri"/>
        </w:rPr>
        <w:t xml:space="preserve">se of force against an individual </w:t>
      </w:r>
      <w:r>
        <w:rPr>
          <w:rFonts w:ascii="Calibri" w:eastAsia="Times New Roman" w:hAnsi="Calibri" w:cs="Calibri"/>
        </w:rPr>
        <w:t xml:space="preserve">who has committed no crime, poses no threat to the community and </w:t>
      </w:r>
      <w:r w:rsidRPr="00BC12F8">
        <w:rPr>
          <w:rFonts w:ascii="Calibri" w:eastAsia="Times New Roman" w:hAnsi="Calibri" w:cs="Calibri"/>
        </w:rPr>
        <w:t xml:space="preserve">whom the officer knows or reasonably should know is </w:t>
      </w:r>
      <w:r>
        <w:rPr>
          <w:rFonts w:ascii="Calibri" w:eastAsia="Times New Roman" w:hAnsi="Calibri" w:cs="Calibri"/>
        </w:rPr>
        <w:t>experiencing mental impairment</w:t>
      </w:r>
      <w:r w:rsidRPr="00BC12F8">
        <w:rPr>
          <w:rFonts w:ascii="Calibri" w:eastAsia="Times New Roman" w:hAnsi="Calibri" w:cs="Calibri"/>
        </w:rPr>
        <w:t xml:space="preserve"> </w:t>
      </w:r>
      <w:r>
        <w:rPr>
          <w:rFonts w:ascii="Calibri" w:eastAsia="Times New Roman" w:hAnsi="Calibri" w:cs="Calibri"/>
        </w:rPr>
        <w:t>is not</w:t>
      </w:r>
      <w:r w:rsidRPr="00BC12F8">
        <w:rPr>
          <w:rFonts w:ascii="Calibri" w:eastAsia="Times New Roman" w:hAnsi="Calibri" w:cs="Calibri"/>
        </w:rPr>
        <w:t xml:space="preserve"> evaluated in the same way as use of force to apprehend a person suspected of serious criminal wrongdoing</w:t>
      </w:r>
      <w:r>
        <w:rPr>
          <w:rFonts w:ascii="Calibri" w:eastAsia="Times New Roman" w:hAnsi="Calibri" w:cs="Calibri"/>
        </w:rPr>
        <w:t xml:space="preserve"> or who poses a threat to the community</w:t>
      </w:r>
      <w:r w:rsidRPr="00BC12F8">
        <w:rPr>
          <w:rFonts w:ascii="Calibri" w:eastAsia="Times New Roman" w:hAnsi="Calibri" w:cs="Calibri"/>
        </w:rPr>
        <w:t>.</w:t>
      </w:r>
      <w:r>
        <w:rPr>
          <w:rStyle w:val="FootnoteReference"/>
          <w:rFonts w:ascii="Calibri" w:eastAsia="Times New Roman" w:hAnsi="Calibri" w:cs="Calibri"/>
        </w:rPr>
        <w:footnoteReference w:id="27"/>
      </w:r>
    </w:p>
    <w:p w14:paraId="43A7123F" w14:textId="77777777" w:rsidR="00411F40" w:rsidRPr="0006267F" w:rsidRDefault="00411F40" w:rsidP="00196A97">
      <w:pPr>
        <w:ind w:left="360" w:hanging="360"/>
        <w:rPr>
          <w:b/>
          <w:bCs/>
        </w:rPr>
      </w:pPr>
      <w:r w:rsidRPr="0006267F">
        <w:rPr>
          <w:b/>
          <w:bCs/>
        </w:rPr>
        <w:t>VI.</w:t>
      </w:r>
      <w:r>
        <w:rPr>
          <w:b/>
          <w:bCs/>
        </w:rPr>
        <w:tab/>
      </w:r>
      <w:r w:rsidRPr="0006267F">
        <w:rPr>
          <w:b/>
          <w:bCs/>
        </w:rPr>
        <w:t>PROCEDURES</w:t>
      </w:r>
    </w:p>
    <w:p w14:paraId="7B73CA02" w14:textId="77777777" w:rsidR="00411F40" w:rsidRDefault="00411F40" w:rsidP="00411F40">
      <w:pPr>
        <w:pStyle w:val="ListParagraph"/>
        <w:keepNext/>
        <w:keepLines/>
        <w:numPr>
          <w:ilvl w:val="0"/>
          <w:numId w:val="41"/>
        </w:numPr>
        <w:rPr>
          <w:b/>
          <w:bCs/>
        </w:rPr>
      </w:pPr>
      <w:r w:rsidRPr="00420879">
        <w:rPr>
          <w:b/>
          <w:bCs/>
        </w:rPr>
        <w:t>Alternatives to be considered</w:t>
      </w:r>
    </w:p>
    <w:p w14:paraId="2419A7BD" w14:textId="77777777" w:rsidR="00411F40" w:rsidRDefault="00411F40" w:rsidP="00196A97">
      <w:pPr>
        <w:keepNext/>
        <w:keepLines/>
      </w:pPr>
      <w:r>
        <w:t xml:space="preserve">Gaining control is not always necessary if the person is not harming themselves or others.  The following suggestions are meant to emphasize the importance of understanding the role of law enforcement in a given situation.  If no crime has been committed and the police are serving in a caretaking function, it is essential that the officer make an independent assessment of the situation. </w:t>
      </w:r>
    </w:p>
    <w:p w14:paraId="7351C61B" w14:textId="2D50FA50" w:rsidR="00411F40" w:rsidRDefault="00411F40" w:rsidP="00411F40">
      <w:pPr>
        <w:pStyle w:val="ListParagraph"/>
        <w:numPr>
          <w:ilvl w:val="0"/>
          <w:numId w:val="34"/>
        </w:numPr>
      </w:pPr>
      <w:r>
        <w:t xml:space="preserve">Even though </w:t>
      </w:r>
      <w:r w:rsidR="003A2B93">
        <w:t xml:space="preserve">police </w:t>
      </w:r>
      <w:r>
        <w:t xml:space="preserve">were called to the scene, does this constitute an emergency or an appropriate use of police resources? Absent an articulable fear of danger to a person, officers should consider if there are other community partners that might be better suited to handle this situation.  </w:t>
      </w:r>
    </w:p>
    <w:p w14:paraId="2329ECAD" w14:textId="77777777" w:rsidR="00411F40" w:rsidRDefault="00411F40" w:rsidP="00196A97">
      <w:pPr>
        <w:pStyle w:val="ListParagraph"/>
      </w:pPr>
    </w:p>
    <w:p w14:paraId="1A696DDC" w14:textId="169F9067" w:rsidR="00411F40" w:rsidRDefault="00411F40" w:rsidP="00411F40">
      <w:pPr>
        <w:pStyle w:val="ListParagraph"/>
        <w:numPr>
          <w:ilvl w:val="0"/>
          <w:numId w:val="32"/>
        </w:numPr>
      </w:pPr>
      <w:r>
        <w:t xml:space="preserve">Even though a person may be experiencing mental impairment does that mean </w:t>
      </w:r>
      <w:r w:rsidR="000301A6">
        <w:t>police</w:t>
      </w:r>
      <w:r>
        <w:t xml:space="preserve"> have to intervene or take the person into custody?  Is it a crisis?  Is there danger to self or others?  Is there an emergent need to take action rather than summon other resources or make a referral to resources? </w:t>
      </w:r>
    </w:p>
    <w:p w14:paraId="59A84F90" w14:textId="77777777" w:rsidR="00411F40" w:rsidRDefault="00411F40" w:rsidP="00196A97">
      <w:pPr>
        <w:pStyle w:val="ListParagraph"/>
      </w:pPr>
    </w:p>
    <w:p w14:paraId="29011B75" w14:textId="77777777" w:rsidR="00411F40" w:rsidRDefault="00411F40" w:rsidP="00411F40">
      <w:pPr>
        <w:pStyle w:val="ListParagraph"/>
        <w:numPr>
          <w:ilvl w:val="0"/>
          <w:numId w:val="32"/>
        </w:numPr>
      </w:pPr>
      <w:r>
        <w:t>Although a person may have a mental illness, this does not necessarily mean they are in need of or want mental health care.</w:t>
      </w:r>
    </w:p>
    <w:p w14:paraId="2A8730AC" w14:textId="77777777" w:rsidR="00411F40" w:rsidRDefault="00411F40" w:rsidP="00196A97">
      <w:pPr>
        <w:pStyle w:val="ListParagraph"/>
      </w:pPr>
    </w:p>
    <w:p w14:paraId="1F62EFCF" w14:textId="77777777" w:rsidR="00411F40" w:rsidRPr="00420879" w:rsidRDefault="00411F40" w:rsidP="00196A97">
      <w:pPr>
        <w:ind w:left="720"/>
        <w:rPr>
          <w:b/>
          <w:bCs/>
        </w:rPr>
      </w:pPr>
      <w:r>
        <w:rPr>
          <w:b/>
          <w:bCs/>
        </w:rPr>
        <w:t>B.</w:t>
      </w:r>
      <w:r>
        <w:rPr>
          <w:b/>
          <w:bCs/>
        </w:rPr>
        <w:tab/>
        <w:t>Identify the situation – planning/preparation</w:t>
      </w:r>
    </w:p>
    <w:p w14:paraId="319689F4" w14:textId="77777777" w:rsidR="00411F40" w:rsidRDefault="00411F40">
      <w:r>
        <w:t>When time is available – such as during the response to such an incident – time can be used effectively to assist in a successful resolution.  Either the responding officer, or in some cases, the dispatcher, should begin to assess the circumstances by gathering as much information as is available.  Useful information can be gleaned by considering the following preparation steps:</w:t>
      </w:r>
    </w:p>
    <w:p w14:paraId="7737207E" w14:textId="77777777" w:rsidR="00411F40" w:rsidRPr="00144986" w:rsidRDefault="00411F40" w:rsidP="00196A97">
      <w:pPr>
        <w:ind w:left="360"/>
        <w:rPr>
          <w:b/>
          <w:bCs/>
          <w:i/>
          <w:iCs/>
        </w:rPr>
      </w:pPr>
      <w:r>
        <w:rPr>
          <w:b/>
          <w:bCs/>
          <w:i/>
          <w:iCs/>
        </w:rPr>
        <w:t xml:space="preserve">BEFORE </w:t>
      </w:r>
      <w:r w:rsidRPr="00144986">
        <w:rPr>
          <w:b/>
          <w:bCs/>
          <w:i/>
          <w:iCs/>
        </w:rPr>
        <w:t>ARRIVAL</w:t>
      </w:r>
      <w:r>
        <w:rPr>
          <w:b/>
          <w:bCs/>
          <w:i/>
          <w:iCs/>
        </w:rPr>
        <w:t xml:space="preserve"> TO THE SCENE</w:t>
      </w:r>
    </w:p>
    <w:p w14:paraId="18E66D39" w14:textId="77777777" w:rsidR="00411F40" w:rsidRDefault="00411F40" w:rsidP="00411F40">
      <w:pPr>
        <w:pStyle w:val="ListParagraph"/>
        <w:numPr>
          <w:ilvl w:val="0"/>
          <w:numId w:val="30"/>
        </w:numPr>
        <w:spacing w:before="120" w:after="120" w:line="240" w:lineRule="auto"/>
        <w:contextualSpacing w:val="0"/>
      </w:pPr>
      <w:r>
        <w:t>Who called the police and what prompted the call? What does the caller know about the subject?  A family member with knowledge of the subject’s condition and past history may be able to provide more reliable information than a stranger who can only report behaviors happening in real time.</w:t>
      </w:r>
    </w:p>
    <w:p w14:paraId="5AF8E977" w14:textId="77777777" w:rsidR="00411F40" w:rsidRDefault="00411F40" w:rsidP="00411F40">
      <w:pPr>
        <w:pStyle w:val="ListParagraph"/>
        <w:numPr>
          <w:ilvl w:val="0"/>
          <w:numId w:val="30"/>
        </w:numPr>
        <w:spacing w:before="120" w:after="120" w:line="240" w:lineRule="auto"/>
        <w:contextualSpacing w:val="0"/>
      </w:pPr>
      <w:r>
        <w:t>If there have been prior instances of the person needing assistance, does the caller know what helped?</w:t>
      </w:r>
    </w:p>
    <w:p w14:paraId="1A215831" w14:textId="77777777" w:rsidR="00411F40" w:rsidRDefault="00411F40" w:rsidP="00411F40">
      <w:pPr>
        <w:pStyle w:val="ListParagraph"/>
        <w:numPr>
          <w:ilvl w:val="0"/>
          <w:numId w:val="30"/>
        </w:numPr>
        <w:spacing w:before="120" w:after="120" w:line="240" w:lineRule="auto"/>
        <w:contextualSpacing w:val="0"/>
      </w:pPr>
      <w:r>
        <w:t xml:space="preserve">Dispatch should ask the caller if there are weapons involved, who is on scene and what the physical environment is.  </w:t>
      </w:r>
    </w:p>
    <w:p w14:paraId="0C41211A" w14:textId="77777777" w:rsidR="00411F40" w:rsidRDefault="00411F40" w:rsidP="00411F40">
      <w:pPr>
        <w:pStyle w:val="ListParagraph"/>
        <w:numPr>
          <w:ilvl w:val="0"/>
          <w:numId w:val="30"/>
        </w:numPr>
        <w:spacing w:before="120" w:after="120" w:line="240" w:lineRule="auto"/>
        <w:contextualSpacing w:val="0"/>
      </w:pPr>
      <w:r>
        <w:t>Officers should be familiar with the resources available in the area and enlist assistance as necessary because local resources may have knowledge of the individual and there may be a plan in place for this person.</w:t>
      </w:r>
    </w:p>
    <w:p w14:paraId="399F98FE" w14:textId="77777777" w:rsidR="00411F40" w:rsidRDefault="00411F40" w:rsidP="00411F40">
      <w:pPr>
        <w:pStyle w:val="ListParagraph"/>
        <w:numPr>
          <w:ilvl w:val="0"/>
          <w:numId w:val="30"/>
        </w:numPr>
        <w:spacing w:before="120" w:after="120" w:line="240" w:lineRule="auto"/>
        <w:contextualSpacing w:val="0"/>
      </w:pPr>
      <w:r>
        <w:t>Check prior involvements with the person – is there information that points to a mental health impairment?  Could this help explain some of the conduct being reported?</w:t>
      </w:r>
    </w:p>
    <w:p w14:paraId="3ABD2B1B" w14:textId="77777777" w:rsidR="00411F40" w:rsidRDefault="00411F40" w:rsidP="00411F40">
      <w:pPr>
        <w:pStyle w:val="ListParagraph"/>
        <w:numPr>
          <w:ilvl w:val="0"/>
          <w:numId w:val="30"/>
        </w:numPr>
        <w:spacing w:before="120" w:after="120" w:line="240" w:lineRule="auto"/>
      </w:pPr>
      <w:r>
        <w:t>Check CAD/RMS or other resources to see if there are contacts listed or family members or acquaintances who may be useful in the encounter.  Information from prior encounters may provide ways to connect with the person.</w:t>
      </w:r>
    </w:p>
    <w:p w14:paraId="062B74B1" w14:textId="77777777" w:rsidR="00411F40" w:rsidRDefault="00411F40" w:rsidP="00196A97">
      <w:pPr>
        <w:pStyle w:val="ListParagraph"/>
      </w:pPr>
    </w:p>
    <w:p w14:paraId="4C286186" w14:textId="77777777" w:rsidR="00411F40" w:rsidRDefault="00411F40" w:rsidP="00196A97">
      <w:pPr>
        <w:pStyle w:val="ListParagraph"/>
        <w:ind w:left="360"/>
        <w:rPr>
          <w:b/>
          <w:bCs/>
          <w:i/>
          <w:iCs/>
        </w:rPr>
      </w:pPr>
      <w:r w:rsidRPr="00144986">
        <w:rPr>
          <w:b/>
          <w:bCs/>
          <w:i/>
          <w:iCs/>
        </w:rPr>
        <w:t>UPON ARRIVAL</w:t>
      </w:r>
      <w:r>
        <w:rPr>
          <w:b/>
          <w:bCs/>
          <w:i/>
          <w:iCs/>
        </w:rPr>
        <w:t xml:space="preserve"> AT THE SCENE</w:t>
      </w:r>
    </w:p>
    <w:p w14:paraId="44322680" w14:textId="77777777" w:rsidR="00411F40" w:rsidRPr="00144986" w:rsidRDefault="00411F40" w:rsidP="00196A97">
      <w:pPr>
        <w:pStyle w:val="ListParagraph"/>
        <w:ind w:left="0"/>
        <w:rPr>
          <w:b/>
          <w:bCs/>
          <w:i/>
          <w:iCs/>
        </w:rPr>
      </w:pPr>
    </w:p>
    <w:p w14:paraId="52FBC7A7" w14:textId="77777777" w:rsidR="00411F40" w:rsidRDefault="00411F40" w:rsidP="00411F40">
      <w:pPr>
        <w:pStyle w:val="ListParagraph"/>
        <w:numPr>
          <w:ilvl w:val="0"/>
          <w:numId w:val="30"/>
        </w:numPr>
      </w:pPr>
      <w:r>
        <w:t xml:space="preserve">Upon arrival and initial assessment of the situation, the officer should ask </w:t>
      </w:r>
      <w:r>
        <w:rPr>
          <w:i/>
          <w:iCs/>
        </w:rPr>
        <w:t xml:space="preserve">do I need to take immediate action? </w:t>
      </w:r>
      <w:r>
        <w:t xml:space="preserve">If the answer is yes, nothing in this appendix prevents an officer from doing so.  If not, </w:t>
      </w:r>
      <w:r w:rsidRPr="003356D7">
        <w:rPr>
          <w:b/>
          <w:bCs/>
        </w:rPr>
        <w:t>slow everything down</w:t>
      </w:r>
      <w:r>
        <w:t>.</w:t>
      </w:r>
    </w:p>
    <w:p w14:paraId="202732A1" w14:textId="77777777" w:rsidR="00411F40" w:rsidRDefault="00411F40" w:rsidP="00196A97">
      <w:pPr>
        <w:pStyle w:val="ListParagraph"/>
      </w:pPr>
    </w:p>
    <w:p w14:paraId="1ACDFF9D" w14:textId="77777777" w:rsidR="00411F40" w:rsidRDefault="00411F40" w:rsidP="00411F40">
      <w:pPr>
        <w:pStyle w:val="ListParagraph"/>
        <w:numPr>
          <w:ilvl w:val="0"/>
          <w:numId w:val="30"/>
        </w:numPr>
      </w:pPr>
      <w:r>
        <w:t>Officers should consider whether summoning a trained crisis negotiator or mental health clinician would be appropriate.</w:t>
      </w:r>
    </w:p>
    <w:p w14:paraId="6BD3FB8E" w14:textId="77777777" w:rsidR="00411F40" w:rsidRDefault="00411F40" w:rsidP="00196A97">
      <w:pPr>
        <w:ind w:left="720"/>
        <w:rPr>
          <w:b/>
          <w:bCs/>
        </w:rPr>
      </w:pPr>
    </w:p>
    <w:p w14:paraId="3E666867" w14:textId="77777777" w:rsidR="00411F40" w:rsidRPr="00075C9D" w:rsidRDefault="00411F40" w:rsidP="00196A97">
      <w:pPr>
        <w:ind w:left="720"/>
        <w:rPr>
          <w:b/>
          <w:bCs/>
        </w:rPr>
      </w:pPr>
      <w:r>
        <w:rPr>
          <w:b/>
          <w:bCs/>
        </w:rPr>
        <w:t>C.</w:t>
      </w:r>
      <w:r>
        <w:rPr>
          <w:b/>
          <w:bCs/>
        </w:rPr>
        <w:tab/>
        <w:t>Response guidelines – while in the encounter</w:t>
      </w:r>
    </w:p>
    <w:p w14:paraId="79C00DF5" w14:textId="77777777" w:rsidR="00411F40" w:rsidRDefault="00411F40">
      <w:r>
        <w:t>Once on scene and able to assess the totality of the circumstances, officers may be able to use some of the following suggestions to facilitate a safe outcome. Time, containment, communication, self-regulation and utilization of community resources are effective tools to work toward peaceful resolution.</w:t>
      </w:r>
    </w:p>
    <w:p w14:paraId="57E46856" w14:textId="77777777" w:rsidR="00411F40" w:rsidRPr="00C070CB" w:rsidRDefault="00411F40" w:rsidP="00196A97">
      <w:pPr>
        <w:keepNext/>
        <w:keepLines/>
        <w:ind w:left="360"/>
        <w:rPr>
          <w:b/>
          <w:bCs/>
          <w:i/>
          <w:iCs/>
        </w:rPr>
      </w:pPr>
      <w:r w:rsidRPr="00C070CB">
        <w:rPr>
          <w:b/>
          <w:bCs/>
          <w:i/>
          <w:iCs/>
        </w:rPr>
        <w:t>CONTAINMENT</w:t>
      </w:r>
    </w:p>
    <w:p w14:paraId="7083A0A7" w14:textId="77777777" w:rsidR="00411F40" w:rsidRDefault="00411F40" w:rsidP="00411F40">
      <w:pPr>
        <w:pStyle w:val="ListParagraph"/>
        <w:keepNext/>
        <w:keepLines/>
        <w:numPr>
          <w:ilvl w:val="0"/>
          <w:numId w:val="29"/>
        </w:numPr>
      </w:pPr>
      <w:r>
        <w:t xml:space="preserve">Keep distance from the person whenever able, both for officer safety reasons and to avoid making the person feel trapped. </w:t>
      </w:r>
    </w:p>
    <w:p w14:paraId="04B718B6" w14:textId="77777777" w:rsidR="00411F40" w:rsidRDefault="00411F40" w:rsidP="00411F40">
      <w:pPr>
        <w:pStyle w:val="ListParagraph"/>
        <w:numPr>
          <w:ilvl w:val="0"/>
          <w:numId w:val="29"/>
        </w:numPr>
      </w:pPr>
      <w:r>
        <w:t>Try to limit the number of other influences who may be escalating the situation unknowingly (other persons on scene).</w:t>
      </w:r>
    </w:p>
    <w:p w14:paraId="32BF475F" w14:textId="77777777" w:rsidR="00411F40" w:rsidRPr="00C070CB" w:rsidRDefault="00411F40" w:rsidP="00196A97">
      <w:pPr>
        <w:ind w:left="360"/>
        <w:rPr>
          <w:b/>
          <w:bCs/>
          <w:i/>
          <w:iCs/>
        </w:rPr>
      </w:pPr>
      <w:r w:rsidRPr="00C070CB">
        <w:rPr>
          <w:b/>
          <w:bCs/>
          <w:i/>
          <w:iCs/>
        </w:rPr>
        <w:t>TIME</w:t>
      </w:r>
    </w:p>
    <w:p w14:paraId="6F21D390" w14:textId="77777777" w:rsidR="00411F40" w:rsidRDefault="00411F40" w:rsidP="00411F40">
      <w:pPr>
        <w:pStyle w:val="ListParagraph"/>
        <w:numPr>
          <w:ilvl w:val="0"/>
          <w:numId w:val="29"/>
        </w:numPr>
      </w:pPr>
      <w:r>
        <w:t>Slow down the pace of events and try to establish rapport. Try to create a non-threatening environment where conversation can occur.</w:t>
      </w:r>
    </w:p>
    <w:p w14:paraId="7FBE2329" w14:textId="77777777" w:rsidR="00411F40" w:rsidRDefault="00411F40" w:rsidP="00411F40">
      <w:pPr>
        <w:pStyle w:val="ListParagraph"/>
        <w:numPr>
          <w:ilvl w:val="0"/>
          <w:numId w:val="29"/>
        </w:numPr>
      </w:pPr>
      <w:r>
        <w:t>Allow for the possibility that a successful resolution may look different than a typical police response. Expect that this will take longer than usual and do not rush to problem solving.  Be open to alternative resolutions and collaboration with other stakeholders.</w:t>
      </w:r>
    </w:p>
    <w:p w14:paraId="3C57D2CE" w14:textId="77777777" w:rsidR="00411F40" w:rsidRDefault="00411F40" w:rsidP="00196A97">
      <w:pPr>
        <w:pStyle w:val="ListParagraph"/>
      </w:pPr>
    </w:p>
    <w:p w14:paraId="103F0CDE" w14:textId="77777777" w:rsidR="00411F40" w:rsidRPr="00C070CB" w:rsidRDefault="00411F40" w:rsidP="00196A97">
      <w:pPr>
        <w:ind w:left="360"/>
        <w:rPr>
          <w:b/>
          <w:bCs/>
          <w:i/>
          <w:iCs/>
        </w:rPr>
      </w:pPr>
      <w:r w:rsidRPr="00C070CB">
        <w:rPr>
          <w:b/>
          <w:bCs/>
          <w:i/>
          <w:iCs/>
        </w:rPr>
        <w:t>SELF-REGULATION</w:t>
      </w:r>
    </w:p>
    <w:p w14:paraId="5DDD66EE" w14:textId="77777777" w:rsidR="00411F40" w:rsidRDefault="00411F40" w:rsidP="00411F40">
      <w:pPr>
        <w:pStyle w:val="ListParagraph"/>
        <w:numPr>
          <w:ilvl w:val="0"/>
          <w:numId w:val="29"/>
        </w:numPr>
      </w:pPr>
      <w:r>
        <w:t xml:space="preserve">Self-regulation – controlling your own level of stress and conveying calm.  Officers should be mindful to not escalate things by their own behavior.  </w:t>
      </w:r>
    </w:p>
    <w:p w14:paraId="11C2A0D7" w14:textId="77777777" w:rsidR="00411F40" w:rsidRPr="00D935B8" w:rsidRDefault="00411F40" w:rsidP="00411F40">
      <w:pPr>
        <w:pStyle w:val="ListParagraph"/>
        <w:numPr>
          <w:ilvl w:val="0"/>
          <w:numId w:val="29"/>
        </w:numPr>
        <w:rPr>
          <w:rFonts w:cstheme="minorHAnsi"/>
        </w:rPr>
      </w:pPr>
      <w:r>
        <w:t xml:space="preserve">Make a conscious choice to shift from enforcement mode to peaceful resolution mode.  The safety of all persons trumps the need for the officer to control every movement. </w:t>
      </w:r>
      <w:r w:rsidRPr="00D935B8">
        <w:rPr>
          <w:rFonts w:cstheme="minorHAnsi"/>
        </w:rPr>
        <w:t>Be respectful.    Avoid whispering or laughing. V</w:t>
      </w:r>
      <w:r w:rsidRPr="008E470F">
        <w:rPr>
          <w:rFonts w:cstheme="minorHAnsi"/>
          <w:color w:val="000000"/>
        </w:rPr>
        <w:t>alidate the person’s concerns and perspective of distress whether or not it is something you personally would find distressing.</w:t>
      </w:r>
    </w:p>
    <w:p w14:paraId="72A10C8D" w14:textId="77777777" w:rsidR="00411F40" w:rsidRDefault="00411F40" w:rsidP="00411F40">
      <w:pPr>
        <w:pStyle w:val="ListParagraph"/>
        <w:numPr>
          <w:ilvl w:val="0"/>
          <w:numId w:val="29"/>
        </w:numPr>
      </w:pPr>
      <w:r>
        <w:t>Officers should continually re-assess the purpose of their presence on scene and what the desired outcome is.  Focus on keeping the person and situation calm.</w:t>
      </w:r>
    </w:p>
    <w:p w14:paraId="276B831F" w14:textId="77777777" w:rsidR="00411F40" w:rsidRDefault="00411F40" w:rsidP="00411F40">
      <w:pPr>
        <w:pStyle w:val="ListParagraph"/>
        <w:numPr>
          <w:ilvl w:val="0"/>
          <w:numId w:val="29"/>
        </w:numPr>
      </w:pPr>
      <w:r>
        <w:t>Be nice.  Treat the person as a fellow human and provide the level of service that you would want if this was your loved one.</w:t>
      </w:r>
    </w:p>
    <w:p w14:paraId="62920684" w14:textId="77777777" w:rsidR="00411F40" w:rsidRDefault="00411F40" w:rsidP="00196A97">
      <w:pPr>
        <w:pStyle w:val="ListParagraph"/>
      </w:pPr>
    </w:p>
    <w:p w14:paraId="1710D005" w14:textId="77777777" w:rsidR="00411F40" w:rsidRPr="00C070CB" w:rsidRDefault="00411F40" w:rsidP="00196A97">
      <w:pPr>
        <w:keepNext/>
        <w:keepLines/>
        <w:spacing w:line="240" w:lineRule="auto"/>
        <w:ind w:left="360"/>
        <w:rPr>
          <w:b/>
          <w:bCs/>
          <w:i/>
          <w:iCs/>
        </w:rPr>
      </w:pPr>
      <w:r w:rsidRPr="00C070CB">
        <w:rPr>
          <w:b/>
          <w:bCs/>
          <w:i/>
          <w:iCs/>
        </w:rPr>
        <w:t>COMMUNICATION</w:t>
      </w:r>
    </w:p>
    <w:p w14:paraId="7B091007" w14:textId="572A8DCF" w:rsidR="00411F40" w:rsidRDefault="00411F40" w:rsidP="00411F40">
      <w:pPr>
        <w:pStyle w:val="ListParagraph"/>
        <w:keepNext/>
        <w:keepLines/>
        <w:numPr>
          <w:ilvl w:val="0"/>
          <w:numId w:val="29"/>
        </w:numPr>
        <w:spacing w:before="120" w:after="120" w:line="240" w:lineRule="auto"/>
        <w:contextualSpacing w:val="0"/>
      </w:pPr>
      <w:r>
        <w:t>Utilize a contact officer and a cover officer.  The cover officer should ensure the environment is safe and allow the contact officer to focus on the subject. The contact officer should be the only one to talk to the subject.  The contact officer should continually assess their demeanor and intensity to try and de-escalate the situation.  Consider changing contact officers or changing roles among responders if things are not going well or if the contact officer lose</w:t>
      </w:r>
      <w:r w:rsidR="00C33E2E">
        <w:t>s</w:t>
      </w:r>
      <w:r>
        <w:t xml:space="preserve"> their patience.</w:t>
      </w:r>
    </w:p>
    <w:p w14:paraId="25B8CFEF" w14:textId="77777777" w:rsidR="00411F40" w:rsidRDefault="00411F40" w:rsidP="00411F40">
      <w:pPr>
        <w:pStyle w:val="ListParagraph"/>
        <w:numPr>
          <w:ilvl w:val="0"/>
          <w:numId w:val="29"/>
        </w:numPr>
      </w:pPr>
      <w:r>
        <w:t xml:space="preserve">Command presence is unlikely to be effective in an encounter with a person experiencing mental impairment. Shouting or making threats is often counterproductive. Maintain your professionalism and calm demeanor.  Do not use profanity or raise your voice. Some persons experiencing certain mental impairments may experience hyper-sensitive hearing such that a whisper may sound like a shout. </w:t>
      </w:r>
    </w:p>
    <w:p w14:paraId="3E0DD32C" w14:textId="77777777" w:rsidR="00411F40" w:rsidRDefault="00411F40" w:rsidP="00411F40">
      <w:pPr>
        <w:pStyle w:val="ListParagraph"/>
        <w:numPr>
          <w:ilvl w:val="0"/>
          <w:numId w:val="29"/>
        </w:numPr>
        <w:spacing w:before="120" w:after="120" w:line="240" w:lineRule="auto"/>
        <w:contextualSpacing w:val="0"/>
      </w:pPr>
      <w:r>
        <w:t>Avoid directives such as “calm down” or “relax”.  Consider using non-adversarial phrases such as “I see you are upset.  Please tell me about it” or “What can I do to help you?”  Assure the person that you are there to help and they are not in trouble (or that the trouble can be overcome).</w:t>
      </w:r>
    </w:p>
    <w:p w14:paraId="336B2689" w14:textId="77777777" w:rsidR="00411F40" w:rsidRDefault="00411F40" w:rsidP="00411F40">
      <w:pPr>
        <w:pStyle w:val="ListParagraph"/>
        <w:numPr>
          <w:ilvl w:val="0"/>
          <w:numId w:val="29"/>
        </w:numPr>
        <w:spacing w:before="120" w:after="120" w:line="240" w:lineRule="auto"/>
        <w:contextualSpacing w:val="0"/>
      </w:pPr>
      <w:r>
        <w:t>Make only one request at a time or ask only one question.  Ask open ended questions.  Listen carefully to the responses and see if there is useful information to develop rapport or identify needs.  Repeat back what they have said to you, paraphrase and check for understanding.</w:t>
      </w:r>
    </w:p>
    <w:p w14:paraId="30B230A9" w14:textId="77777777" w:rsidR="00411F40" w:rsidRDefault="00411F40" w:rsidP="00411F40">
      <w:pPr>
        <w:pStyle w:val="ListParagraph"/>
        <w:numPr>
          <w:ilvl w:val="0"/>
          <w:numId w:val="29"/>
        </w:numPr>
        <w:spacing w:before="120" w:after="120" w:line="240" w:lineRule="auto"/>
        <w:contextualSpacing w:val="0"/>
      </w:pPr>
      <w:r>
        <w:t>Be aware of your non-verbal cues – facial expressions, body language, tone of voice and eye contact can be effective to help de-escalate a volatile situation.</w:t>
      </w:r>
    </w:p>
    <w:p w14:paraId="3F018389" w14:textId="77777777" w:rsidR="00411F40" w:rsidRDefault="00411F40" w:rsidP="00411F40">
      <w:pPr>
        <w:pStyle w:val="ListParagraph"/>
        <w:numPr>
          <w:ilvl w:val="0"/>
          <w:numId w:val="29"/>
        </w:numPr>
        <w:spacing w:before="120" w:after="120" w:line="240" w:lineRule="auto"/>
        <w:contextualSpacing w:val="0"/>
      </w:pPr>
      <w:r>
        <w:t xml:space="preserve">If an officer takes an action, assessing whether it had the desired effect or not will help inform next steps. </w:t>
      </w:r>
    </w:p>
    <w:p w14:paraId="381FE4D4" w14:textId="77777777" w:rsidR="00411F40" w:rsidRDefault="00411F40" w:rsidP="00196A97">
      <w:pPr>
        <w:ind w:left="360"/>
        <w:rPr>
          <w:b/>
          <w:bCs/>
          <w:i/>
          <w:iCs/>
        </w:rPr>
      </w:pPr>
    </w:p>
    <w:p w14:paraId="3A9A6C7D" w14:textId="77777777" w:rsidR="00411F40" w:rsidRPr="00D22F3E" w:rsidRDefault="00411F40" w:rsidP="00196A97">
      <w:pPr>
        <w:ind w:left="360"/>
        <w:rPr>
          <w:b/>
          <w:bCs/>
          <w:i/>
          <w:iCs/>
        </w:rPr>
      </w:pPr>
      <w:r w:rsidRPr="00D22F3E">
        <w:rPr>
          <w:b/>
          <w:bCs/>
          <w:i/>
          <w:iCs/>
        </w:rPr>
        <w:t>COMMUNITY RESOURCES</w:t>
      </w:r>
    </w:p>
    <w:p w14:paraId="5140B839" w14:textId="77777777" w:rsidR="00411F40" w:rsidRDefault="00411F40" w:rsidP="00411F40">
      <w:pPr>
        <w:pStyle w:val="ListParagraph"/>
        <w:numPr>
          <w:ilvl w:val="0"/>
          <w:numId w:val="29"/>
        </w:numPr>
        <w:spacing w:before="120" w:after="120" w:line="240" w:lineRule="auto"/>
        <w:contextualSpacing w:val="0"/>
      </w:pPr>
      <w:r>
        <w:t xml:space="preserve">Utilize community resources such as social workers, CRISIS clinicians, military resources (if the subject is a veteran), peer support specialists or other community members with special knowledge or a connection to the subject and allow them to inform elements of the response or take the lead as appropriate. </w:t>
      </w:r>
    </w:p>
    <w:p w14:paraId="3AE8411E" w14:textId="77777777" w:rsidR="00411F40" w:rsidRDefault="00411F40" w:rsidP="00411F40">
      <w:pPr>
        <w:pStyle w:val="ListParagraph"/>
        <w:numPr>
          <w:ilvl w:val="0"/>
          <w:numId w:val="29"/>
        </w:numPr>
        <w:spacing w:before="120" w:after="120" w:line="240" w:lineRule="auto"/>
        <w:contextualSpacing w:val="0"/>
      </w:pPr>
      <w:r>
        <w:t xml:space="preserve">Offer alternative resources as appropriate – if you gain information that the person is concerned about domestic violence or substance use, offer to connect them to community resources that do not focus on mental health.  </w:t>
      </w:r>
    </w:p>
    <w:p w14:paraId="7B16F0A4" w14:textId="77777777" w:rsidR="00411F40" w:rsidRDefault="00411F40" w:rsidP="00196A97"/>
    <w:p w14:paraId="3A1AAE20" w14:textId="77777777" w:rsidR="00411F40" w:rsidRPr="00736FB6" w:rsidRDefault="00411F40" w:rsidP="00196A97">
      <w:pPr>
        <w:rPr>
          <w:b/>
          <w:bCs/>
        </w:rPr>
      </w:pPr>
      <w:r>
        <w:rPr>
          <w:b/>
          <w:bCs/>
        </w:rPr>
        <w:t>VI.</w:t>
      </w:r>
      <w:r>
        <w:rPr>
          <w:b/>
          <w:bCs/>
        </w:rPr>
        <w:tab/>
      </w:r>
      <w:r w:rsidRPr="00736FB6">
        <w:rPr>
          <w:b/>
          <w:bCs/>
        </w:rPr>
        <w:t>SPECIAL SITUATIONS</w:t>
      </w:r>
    </w:p>
    <w:p w14:paraId="2C96E6DB" w14:textId="77777777" w:rsidR="00411F40" w:rsidRDefault="00411F40" w:rsidP="00196A97">
      <w:pPr>
        <w:pStyle w:val="ListParagraph"/>
        <w:ind w:left="475"/>
        <w:rPr>
          <w:b/>
          <w:bCs/>
        </w:rPr>
      </w:pPr>
    </w:p>
    <w:p w14:paraId="3423223F" w14:textId="77777777" w:rsidR="00411F40" w:rsidRPr="00CD0A35" w:rsidRDefault="00411F40" w:rsidP="00411F40">
      <w:pPr>
        <w:pStyle w:val="ListParagraph"/>
        <w:numPr>
          <w:ilvl w:val="1"/>
          <w:numId w:val="35"/>
        </w:numPr>
        <w:rPr>
          <w:b/>
          <w:bCs/>
        </w:rPr>
      </w:pPr>
      <w:r w:rsidRPr="00CD0A35">
        <w:rPr>
          <w:b/>
          <w:bCs/>
        </w:rPr>
        <w:t xml:space="preserve"> </w:t>
      </w:r>
      <w:r>
        <w:rPr>
          <w:b/>
          <w:bCs/>
        </w:rPr>
        <w:t>Welfare checks</w:t>
      </w:r>
    </w:p>
    <w:p w14:paraId="42E597B0" w14:textId="77777777" w:rsidR="00411F40" w:rsidRDefault="00411F40" w:rsidP="00196A97">
      <w:r>
        <w:t xml:space="preserve">When called to check the welfare of a person, the primary objective is to help and do no harm. Most welfare checks do not involve an allegation of criminal behavior and that changes the calculus of what is reasonable.  The desired outcome is to get the subject whatever help they need without unnecessary harm or trauma being inflicted through the encounter.  </w:t>
      </w:r>
    </w:p>
    <w:p w14:paraId="7CF91BBE" w14:textId="77777777" w:rsidR="00411F40" w:rsidRPr="00BE0697" w:rsidRDefault="00411F40" w:rsidP="00196A97">
      <w:pPr>
        <w:ind w:left="360"/>
        <w:rPr>
          <w:b/>
          <w:bCs/>
          <w:i/>
          <w:iCs/>
        </w:rPr>
      </w:pPr>
      <w:r w:rsidRPr="00BE0697">
        <w:rPr>
          <w:b/>
          <w:bCs/>
          <w:i/>
          <w:iCs/>
        </w:rPr>
        <w:t>DISPATCHER/CALL TAKER</w:t>
      </w:r>
    </w:p>
    <w:p w14:paraId="7BAA3BEF" w14:textId="77777777" w:rsidR="00411F40" w:rsidRDefault="00411F40" w:rsidP="00411F40">
      <w:pPr>
        <w:pStyle w:val="ListParagraph"/>
        <w:numPr>
          <w:ilvl w:val="0"/>
          <w:numId w:val="37"/>
        </w:numPr>
      </w:pPr>
      <w:r>
        <w:t xml:space="preserve">The call taker/dispatcher should try to ascertain as much information as possible about the situation, the subject of concern and the caller.  </w:t>
      </w:r>
    </w:p>
    <w:p w14:paraId="4CCA4007" w14:textId="77777777" w:rsidR="00411F40" w:rsidRDefault="00411F40" w:rsidP="00196A97">
      <w:pPr>
        <w:pStyle w:val="ListParagraph"/>
      </w:pPr>
    </w:p>
    <w:p w14:paraId="06071E4B" w14:textId="77777777" w:rsidR="00411F40" w:rsidRDefault="00411F40" w:rsidP="00411F40">
      <w:pPr>
        <w:pStyle w:val="ListParagraph"/>
        <w:numPr>
          <w:ilvl w:val="0"/>
          <w:numId w:val="37"/>
        </w:numPr>
      </w:pPr>
      <w:r>
        <w:t xml:space="preserve">Determine the caller’s basis of knowledge of the subject. </w:t>
      </w:r>
    </w:p>
    <w:p w14:paraId="5A21DD3D" w14:textId="77777777" w:rsidR="00411F40" w:rsidRDefault="00411F40" w:rsidP="00196A97">
      <w:pPr>
        <w:pStyle w:val="ListParagraph"/>
        <w:ind w:left="360"/>
      </w:pPr>
    </w:p>
    <w:p w14:paraId="60315DA0" w14:textId="77777777" w:rsidR="00411F40" w:rsidRPr="002D0D07" w:rsidRDefault="00411F40" w:rsidP="00196A97">
      <w:pPr>
        <w:keepNext/>
        <w:keepLines/>
        <w:spacing w:before="120" w:after="120" w:line="240" w:lineRule="auto"/>
        <w:ind w:left="360"/>
        <w:rPr>
          <w:b/>
          <w:bCs/>
          <w:i/>
          <w:iCs/>
        </w:rPr>
      </w:pPr>
      <w:r>
        <w:rPr>
          <w:b/>
          <w:bCs/>
          <w:i/>
          <w:iCs/>
        </w:rPr>
        <w:t xml:space="preserve">LAW ENFORCEMENT </w:t>
      </w:r>
      <w:r w:rsidRPr="002D0D07">
        <w:rPr>
          <w:b/>
          <w:bCs/>
          <w:i/>
          <w:iCs/>
        </w:rPr>
        <w:t>INDEPENDENT ASSESSMENT</w:t>
      </w:r>
    </w:p>
    <w:p w14:paraId="60E1B59D" w14:textId="77777777" w:rsidR="00411F40" w:rsidRDefault="00411F40" w:rsidP="00196A97">
      <w:pPr>
        <w:keepNext/>
        <w:keepLines/>
        <w:spacing w:before="120" w:after="120" w:line="240" w:lineRule="auto"/>
        <w:ind w:left="360"/>
      </w:pPr>
      <w:r>
        <w:t xml:space="preserve">The officer needs to make an independent assessment of the situation and whether police intervention is needed. Consider speaking to the complainant prior to responding.  Is an in-person response required? </w:t>
      </w:r>
    </w:p>
    <w:p w14:paraId="4E0136DB" w14:textId="77777777" w:rsidR="00411F40" w:rsidRDefault="00411F40" w:rsidP="00196A97">
      <w:pPr>
        <w:keepNext/>
        <w:keepLines/>
        <w:spacing w:before="120" w:after="120" w:line="240" w:lineRule="auto"/>
      </w:pPr>
    </w:p>
    <w:p w14:paraId="1FA23BD7" w14:textId="77777777" w:rsidR="00411F40" w:rsidRPr="002D0D07" w:rsidRDefault="00411F40" w:rsidP="00196A97">
      <w:pPr>
        <w:keepNext/>
        <w:keepLines/>
        <w:spacing w:before="120" w:after="120" w:line="240" w:lineRule="auto"/>
        <w:ind w:left="360"/>
        <w:rPr>
          <w:b/>
          <w:bCs/>
          <w:i/>
          <w:iCs/>
        </w:rPr>
      </w:pPr>
      <w:r w:rsidRPr="002D0D07">
        <w:rPr>
          <w:b/>
          <w:bCs/>
          <w:i/>
          <w:iCs/>
        </w:rPr>
        <w:t>UPON ARRIVAL</w:t>
      </w:r>
    </w:p>
    <w:p w14:paraId="2DDE5723" w14:textId="77777777" w:rsidR="00411F40" w:rsidRDefault="00411F40" w:rsidP="00411F40">
      <w:pPr>
        <w:pStyle w:val="ListParagraph"/>
        <w:numPr>
          <w:ilvl w:val="0"/>
          <w:numId w:val="33"/>
        </w:numPr>
        <w:spacing w:before="120" w:after="120" w:line="240" w:lineRule="auto"/>
        <w:contextualSpacing w:val="0"/>
      </w:pPr>
      <w:r>
        <w:t>On arrival, state who you are and why you are there.  Try to reassure the person that you are there to help and determine that they are safe.  Provide information about what would assist in resolving the concern.</w:t>
      </w:r>
    </w:p>
    <w:p w14:paraId="45C19DC0" w14:textId="77777777" w:rsidR="00411F40" w:rsidRDefault="00411F40" w:rsidP="00411F40">
      <w:pPr>
        <w:pStyle w:val="ListParagraph"/>
        <w:numPr>
          <w:ilvl w:val="0"/>
          <w:numId w:val="33"/>
        </w:numPr>
        <w:spacing w:before="120" w:after="120" w:line="240" w:lineRule="auto"/>
        <w:contextualSpacing w:val="0"/>
      </w:pPr>
      <w:r>
        <w:t>Try to establish communication, even if through a closed door.</w:t>
      </w:r>
    </w:p>
    <w:p w14:paraId="2FCDA5E5" w14:textId="77777777" w:rsidR="00411F40" w:rsidRDefault="00411F40" w:rsidP="00411F40">
      <w:pPr>
        <w:pStyle w:val="ListParagraph"/>
        <w:numPr>
          <w:ilvl w:val="0"/>
          <w:numId w:val="33"/>
        </w:numPr>
        <w:spacing w:before="120" w:after="120" w:line="240" w:lineRule="auto"/>
        <w:contextualSpacing w:val="0"/>
      </w:pPr>
      <w:r>
        <w:t>Officers should determine whether or not the person poses a risk to themselves or others.  If the answer is yes, a plan should be made to take the person into protective custody.  If the answer is no, the officer should consider making referrals to available resources or asking community resources to follow up with the subject.</w:t>
      </w:r>
    </w:p>
    <w:p w14:paraId="7F61FF2E" w14:textId="77777777" w:rsidR="00411F40" w:rsidRDefault="00411F40" w:rsidP="00196A97">
      <w:pPr>
        <w:spacing w:before="120" w:after="120" w:line="240" w:lineRule="auto"/>
        <w:rPr>
          <w:b/>
          <w:bCs/>
          <w:i/>
          <w:iCs/>
        </w:rPr>
      </w:pPr>
    </w:p>
    <w:p w14:paraId="6D87825E" w14:textId="77777777" w:rsidR="00411F40" w:rsidRDefault="00411F40" w:rsidP="00196A97">
      <w:pPr>
        <w:spacing w:line="252" w:lineRule="auto"/>
        <w:ind w:firstLine="720"/>
      </w:pPr>
      <w:r w:rsidRPr="002D0D07">
        <w:rPr>
          <w:b/>
          <w:bCs/>
          <w:i/>
          <w:iCs/>
        </w:rPr>
        <w:t>WARRANTLESS ENTRY</w:t>
      </w:r>
      <w:r>
        <w:rPr>
          <w:b/>
          <w:bCs/>
          <w:i/>
          <w:iCs/>
        </w:rPr>
        <w:t xml:space="preserve"> –CONSIDERATIONS</w:t>
      </w:r>
    </w:p>
    <w:p w14:paraId="02A13754" w14:textId="77777777" w:rsidR="00411F40" w:rsidRDefault="00411F40" w:rsidP="00196A97">
      <w:pPr>
        <w:spacing w:line="252" w:lineRule="auto"/>
        <w:ind w:left="720"/>
        <w:rPr>
          <w:rFonts w:eastAsia="Times New Roman" w:cstheme="minorHAnsi"/>
          <w:color w:val="000000"/>
          <w:shd w:val="clear" w:color="auto" w:fill="FFFFFF"/>
        </w:rPr>
      </w:pPr>
      <w:r w:rsidRPr="006B110A">
        <w:rPr>
          <w:rFonts w:cstheme="minorHAnsi"/>
        </w:rPr>
        <w:t xml:space="preserve">It is a basic principle of Fourth Amendment law that searches and seizures inside a home without a warrant are presumptively unreasonable.   However, officers may </w:t>
      </w:r>
      <w:r w:rsidRPr="006B110A">
        <w:rPr>
          <w:rFonts w:eastAsia="Times New Roman" w:cstheme="minorHAnsi"/>
          <w:color w:val="000000"/>
          <w:shd w:val="clear" w:color="auto" w:fill="FFFFFF"/>
        </w:rPr>
        <w:t>render emergency assistance to occupants of private property who are seriously injured or threatened with such injury.</w:t>
      </w:r>
      <w:r>
        <w:rPr>
          <w:rFonts w:eastAsia="Times New Roman" w:cstheme="minorHAnsi"/>
          <w:color w:val="000000"/>
          <w:shd w:val="clear" w:color="auto" w:fill="FFFFFF"/>
        </w:rPr>
        <w:t xml:space="preserve"> </w:t>
      </w:r>
      <w:r w:rsidRPr="006B110A">
        <w:rPr>
          <w:rFonts w:cstheme="minorHAnsi"/>
        </w:rPr>
        <w:t xml:space="preserve">The mere possibility of danger is insufficient.  </w:t>
      </w:r>
      <w:r>
        <w:rPr>
          <w:rFonts w:eastAsia="Times New Roman" w:cstheme="minorHAnsi"/>
          <w:color w:val="000000"/>
          <w:shd w:val="clear" w:color="auto" w:fill="FFFFFF"/>
        </w:rPr>
        <w:t xml:space="preserve">And, a person’s mental illness does not alone create an exigent circumstance. </w:t>
      </w:r>
    </w:p>
    <w:p w14:paraId="7DD449A2" w14:textId="77777777" w:rsidR="00411F40" w:rsidRPr="002D0D07" w:rsidRDefault="00411F40" w:rsidP="00196A97">
      <w:pPr>
        <w:spacing w:line="252" w:lineRule="auto"/>
        <w:ind w:left="720"/>
        <w:rPr>
          <w:b/>
          <w:bCs/>
          <w:i/>
          <w:iCs/>
        </w:rPr>
      </w:pPr>
      <w:r>
        <w:rPr>
          <w:rFonts w:eastAsia="Times New Roman" w:cstheme="minorHAnsi"/>
          <w:color w:val="000000"/>
          <w:shd w:val="clear" w:color="auto" w:fill="FFFFFF"/>
        </w:rPr>
        <w:t>T</w:t>
      </w:r>
      <w:r w:rsidRPr="006B110A">
        <w:rPr>
          <w:rFonts w:cstheme="minorHAnsi"/>
        </w:rPr>
        <w:t>he core question is whether the facts would lead a reasonable officer to believe that there was an urgent need to render aid or take action.  </w:t>
      </w:r>
      <w:r>
        <w:rPr>
          <w:rFonts w:cstheme="minorHAnsi"/>
        </w:rPr>
        <w:t xml:space="preserve">A warrantless search is no longer permissible once the exigency ends. </w:t>
      </w:r>
      <w:r w:rsidRPr="006B110A">
        <w:rPr>
          <w:rFonts w:cstheme="minorHAnsi"/>
        </w:rPr>
        <w:t xml:space="preserve">The exigent circumstances rule does not apply where the police, without a warrant or any legally sound basis for warrantless entry, threaten that they will enter without permission unless admitted.  </w:t>
      </w:r>
    </w:p>
    <w:p w14:paraId="5419CDEE" w14:textId="77777777" w:rsidR="00411F40" w:rsidRDefault="00411F40" w:rsidP="00196A97">
      <w:pPr>
        <w:spacing w:before="120" w:after="120" w:line="240" w:lineRule="auto"/>
        <w:ind w:left="720"/>
      </w:pPr>
      <w:r>
        <w:t xml:space="preserve">If police are going to make forced entry to the residence or a room, strong consideration should be given to announcing the intention to do so and allow the person an opportunity to open the door. Again, officers should not create the exigency that then requires immediate, forced entry.  </w:t>
      </w:r>
    </w:p>
    <w:p w14:paraId="7CFDFA99" w14:textId="77777777" w:rsidR="00411F40" w:rsidRDefault="00411F40"/>
    <w:p w14:paraId="3683C94D" w14:textId="77777777" w:rsidR="00411F40" w:rsidRPr="00CD0A35" w:rsidRDefault="00411F40" w:rsidP="00411F40">
      <w:pPr>
        <w:pStyle w:val="ListParagraph"/>
        <w:keepNext/>
        <w:keepLines/>
        <w:numPr>
          <w:ilvl w:val="1"/>
          <w:numId w:val="35"/>
        </w:numPr>
        <w:ind w:firstLine="0"/>
        <w:rPr>
          <w:b/>
          <w:bCs/>
        </w:rPr>
      </w:pPr>
      <w:r>
        <w:rPr>
          <w:b/>
          <w:bCs/>
        </w:rPr>
        <w:t>Warrants for emergency examination</w:t>
      </w:r>
    </w:p>
    <w:p w14:paraId="78CE636A" w14:textId="77777777" w:rsidR="00411F40" w:rsidRDefault="00411F40" w:rsidP="00196A97">
      <w:pPr>
        <w:pStyle w:val="ListParagraph"/>
        <w:keepNext/>
        <w:keepLines/>
        <w:ind w:left="1080"/>
        <w:rPr>
          <w:b/>
          <w:bCs/>
        </w:rPr>
      </w:pPr>
    </w:p>
    <w:p w14:paraId="78AAFACF" w14:textId="77777777" w:rsidR="00EC6F46" w:rsidRDefault="00411F40" w:rsidP="00196A97">
      <w:pPr>
        <w:pStyle w:val="ListParagraph"/>
        <w:keepNext/>
        <w:keepLines/>
      </w:pPr>
      <w:r>
        <w:t>Law enforcement officers are periodically requested to take a person into custody pursuant to a warrant for emergency examination (EE).  These guidelines should provide strategies for these encounters. Officers are reminded to make reasonable accommodations during service of EE warrants so long as it is feasible under the circumstances</w:t>
      </w:r>
      <w:r w:rsidR="00EC6F46">
        <w:t>.</w:t>
      </w:r>
    </w:p>
    <w:p w14:paraId="02045808" w14:textId="77777777" w:rsidR="00EC6F46" w:rsidRDefault="00EC6F46" w:rsidP="00196A97">
      <w:pPr>
        <w:pStyle w:val="ListParagraph"/>
        <w:keepNext/>
        <w:keepLines/>
      </w:pPr>
    </w:p>
    <w:p w14:paraId="20C8CE8C" w14:textId="0378E50C" w:rsidR="00411F40" w:rsidRPr="008776A5" w:rsidRDefault="00EC6F46" w:rsidP="00EC6F46">
      <w:pPr>
        <w:pStyle w:val="ListParagraph"/>
        <w:keepNext/>
        <w:keepLines/>
        <w:jc w:val="center"/>
      </w:pPr>
      <w:r>
        <w:t>##</w:t>
      </w:r>
    </w:p>
    <w:p w14:paraId="44B045E4" w14:textId="2F36A702" w:rsidR="002A0336" w:rsidRPr="002A0336" w:rsidRDefault="002A0336" w:rsidP="00632F13">
      <w:pPr>
        <w:rPr>
          <w:rFonts w:ascii="Calibri" w:eastAsia="Calibri" w:hAnsi="Calibri" w:cs="Calibri"/>
          <w:sz w:val="24"/>
          <w:szCs w:val="24"/>
        </w:rPr>
      </w:pPr>
    </w:p>
    <w:p w14:paraId="083F1F7E" w14:textId="59F7FF0C" w:rsidR="00B94BA1" w:rsidRDefault="00B94BA1">
      <w:pPr>
        <w:rPr>
          <w:sz w:val="24"/>
          <w:szCs w:val="24"/>
        </w:rPr>
      </w:pPr>
      <w:r>
        <w:rPr>
          <w:sz w:val="24"/>
          <w:szCs w:val="24"/>
        </w:rPr>
        <w:br w:type="page"/>
      </w:r>
    </w:p>
    <w:p w14:paraId="1A005D22" w14:textId="657DC5D0" w:rsidR="002A0336" w:rsidRDefault="00B94BA1" w:rsidP="00632F13">
      <w:pPr>
        <w:rPr>
          <w:b/>
          <w:bCs/>
          <w:sz w:val="24"/>
          <w:szCs w:val="24"/>
        </w:rPr>
      </w:pPr>
      <w:r>
        <w:rPr>
          <w:b/>
          <w:bCs/>
          <w:sz w:val="24"/>
          <w:szCs w:val="24"/>
        </w:rPr>
        <w:t xml:space="preserve">APPENDIX E: </w:t>
      </w:r>
      <w:r w:rsidR="00AB5D3A">
        <w:rPr>
          <w:b/>
          <w:bCs/>
          <w:sz w:val="24"/>
          <w:szCs w:val="24"/>
        </w:rPr>
        <w:tab/>
      </w:r>
      <w:r w:rsidR="005607E5">
        <w:rPr>
          <w:b/>
          <w:bCs/>
          <w:sz w:val="24"/>
          <w:szCs w:val="24"/>
        </w:rPr>
        <w:t>Police use of military equipment</w:t>
      </w:r>
    </w:p>
    <w:p w14:paraId="251ABA12" w14:textId="0D610189" w:rsidR="00AB5D3A" w:rsidRDefault="00AB5D3A" w:rsidP="00632F13">
      <w:pPr>
        <w:rPr>
          <w:b/>
          <w:bCs/>
          <w:sz w:val="24"/>
          <w:szCs w:val="24"/>
        </w:rPr>
      </w:pPr>
    </w:p>
    <w:p w14:paraId="68BCEDBD" w14:textId="49861560" w:rsidR="00B13AD7" w:rsidRDefault="00AB5D3A" w:rsidP="00B13AD7">
      <w:pPr>
        <w:jc w:val="center"/>
        <w:rPr>
          <w:b/>
          <w:bCs/>
          <w:sz w:val="28"/>
          <w:szCs w:val="28"/>
        </w:rPr>
      </w:pPr>
      <w:r>
        <w:rPr>
          <w:b/>
          <w:bCs/>
          <w:sz w:val="28"/>
          <w:szCs w:val="28"/>
        </w:rPr>
        <w:t xml:space="preserve">UNDER CONSTRUCTION </w:t>
      </w:r>
      <w:r w:rsidR="00B13AD7">
        <w:rPr>
          <w:b/>
          <w:bCs/>
          <w:sz w:val="28"/>
          <w:szCs w:val="28"/>
        </w:rPr>
        <w:t xml:space="preserve">by the Vermont Criminal Justice Council’s </w:t>
      </w:r>
    </w:p>
    <w:p w14:paraId="32F966EB" w14:textId="77777777" w:rsidR="00B13AD7" w:rsidRPr="00C454E2" w:rsidRDefault="00B13AD7" w:rsidP="00B13AD7">
      <w:pPr>
        <w:jc w:val="center"/>
        <w:rPr>
          <w:b/>
          <w:bCs/>
          <w:i/>
          <w:iCs/>
          <w:sz w:val="28"/>
          <w:szCs w:val="28"/>
        </w:rPr>
      </w:pPr>
      <w:r>
        <w:rPr>
          <w:b/>
          <w:bCs/>
          <w:i/>
          <w:iCs/>
          <w:sz w:val="28"/>
          <w:szCs w:val="28"/>
        </w:rPr>
        <w:t>Military Equipment Acquisition Working Group</w:t>
      </w:r>
    </w:p>
    <w:p w14:paraId="5D8492B3" w14:textId="5F5B2291" w:rsidR="00AB5D3A" w:rsidRPr="008742F1" w:rsidRDefault="00AB5D3A" w:rsidP="008742F1">
      <w:pPr>
        <w:jc w:val="center"/>
        <w:rPr>
          <w:b/>
          <w:bCs/>
          <w:sz w:val="28"/>
          <w:szCs w:val="28"/>
        </w:rPr>
      </w:pPr>
    </w:p>
    <w:sectPr w:rsidR="00AB5D3A" w:rsidRPr="008742F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50D80" w14:textId="77777777" w:rsidR="001243E3" w:rsidRDefault="001243E3" w:rsidP="008D08F9">
      <w:pPr>
        <w:spacing w:after="0" w:line="240" w:lineRule="auto"/>
      </w:pPr>
      <w:r>
        <w:separator/>
      </w:r>
    </w:p>
  </w:endnote>
  <w:endnote w:type="continuationSeparator" w:id="0">
    <w:p w14:paraId="10F94F7D" w14:textId="77777777" w:rsidR="001243E3" w:rsidRDefault="001243E3" w:rsidP="008D08F9">
      <w:pPr>
        <w:spacing w:after="0" w:line="240" w:lineRule="auto"/>
      </w:pPr>
      <w:r>
        <w:continuationSeparator/>
      </w:r>
    </w:p>
  </w:endnote>
  <w:endnote w:type="continuationNotice" w:id="1">
    <w:p w14:paraId="754A6443" w14:textId="77777777" w:rsidR="001243E3" w:rsidRDefault="001243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B380" w14:textId="77777777" w:rsidR="000E04A7" w:rsidRDefault="000E0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3180" w14:textId="5E909732" w:rsidR="30D08E8A" w:rsidRDefault="30D08E8A" w:rsidP="30D08E8A">
    <w:pPr>
      <w:pStyle w:val="Footer"/>
      <w:jc w:val="right"/>
    </w:pPr>
    <w:r>
      <w:fldChar w:fldCharType="begin"/>
    </w:r>
    <w:r>
      <w:instrText>PAGE</w:instrText>
    </w:r>
    <w:r>
      <w:fldChar w:fldCharType="separate"/>
    </w:r>
    <w:r w:rsidR="006607FB">
      <w:rPr>
        <w:noProof/>
      </w:rPr>
      <w:t>1</w:t>
    </w:r>
    <w:r>
      <w:fldChar w:fldCharType="end"/>
    </w:r>
    <w:r>
      <w:t xml:space="preserve"> of </w:t>
    </w:r>
    <w:r>
      <w:fldChar w:fldCharType="begin"/>
    </w:r>
    <w:r>
      <w:instrText>NUMPAGES</w:instrText>
    </w:r>
    <w:r>
      <w:fldChar w:fldCharType="separate"/>
    </w:r>
    <w:r w:rsidR="006607FB">
      <w:rPr>
        <w:noProof/>
      </w:rPr>
      <w:t>6</w:t>
    </w:r>
    <w:r>
      <w:fldChar w:fldCharType="end"/>
    </w:r>
  </w:p>
  <w:p w14:paraId="34E46B4E" w14:textId="77777777" w:rsidR="000E04A7" w:rsidRDefault="000E0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90F65" w14:textId="77777777" w:rsidR="000E04A7" w:rsidRDefault="000E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0E35A" w14:textId="77777777" w:rsidR="001243E3" w:rsidRDefault="001243E3" w:rsidP="008D08F9">
      <w:pPr>
        <w:spacing w:after="0" w:line="240" w:lineRule="auto"/>
      </w:pPr>
      <w:r>
        <w:separator/>
      </w:r>
    </w:p>
  </w:footnote>
  <w:footnote w:type="continuationSeparator" w:id="0">
    <w:p w14:paraId="08882130" w14:textId="77777777" w:rsidR="001243E3" w:rsidRDefault="001243E3" w:rsidP="008D08F9">
      <w:pPr>
        <w:spacing w:after="0" w:line="240" w:lineRule="auto"/>
      </w:pPr>
      <w:r>
        <w:continuationSeparator/>
      </w:r>
    </w:p>
  </w:footnote>
  <w:footnote w:type="continuationNotice" w:id="1">
    <w:p w14:paraId="38D99029" w14:textId="77777777" w:rsidR="001243E3" w:rsidRDefault="001243E3">
      <w:pPr>
        <w:spacing w:after="0" w:line="240" w:lineRule="auto"/>
      </w:pPr>
    </w:p>
  </w:footnote>
  <w:footnote w:id="2">
    <w:p w14:paraId="544BFCCB" w14:textId="7B020370" w:rsidR="000E04A7" w:rsidRDefault="000E04A7">
      <w:pPr>
        <w:pStyle w:val="FootnoteText"/>
      </w:pPr>
      <w:r>
        <w:rPr>
          <w:rStyle w:val="FootnoteReference"/>
        </w:rPr>
        <w:footnoteRef/>
      </w:r>
      <w:r>
        <w:t xml:space="preserve"> </w:t>
      </w:r>
      <w:r w:rsidR="00802B25">
        <w:t>H.145</w:t>
      </w:r>
      <w:r>
        <w:t xml:space="preserve"> language (a)(</w:t>
      </w:r>
      <w:r w:rsidR="004E61F9">
        <w:t>2</w:t>
      </w:r>
      <w:r>
        <w:t>)</w:t>
      </w:r>
    </w:p>
  </w:footnote>
  <w:footnote w:id="3">
    <w:p w14:paraId="13019461" w14:textId="29C821A1" w:rsidR="000E04A7" w:rsidRDefault="004E61F9">
      <w:pPr>
        <w:pStyle w:val="FootnoteText"/>
      </w:pPr>
      <w:r>
        <w:t xml:space="preserve"> H.145</w:t>
      </w:r>
      <w:r w:rsidR="000E04A7">
        <w:t xml:space="preserve"> language (a)(</w:t>
      </w:r>
      <w:r>
        <w:t>3</w:t>
      </w:r>
      <w:r w:rsidR="000E04A7">
        <w:t>)</w:t>
      </w:r>
    </w:p>
  </w:footnote>
  <w:footnote w:id="4">
    <w:p w14:paraId="2D314B59" w14:textId="72FD3536" w:rsidR="000E04A7" w:rsidRDefault="000E04A7">
      <w:pPr>
        <w:pStyle w:val="FootnoteText"/>
      </w:pPr>
      <w:r>
        <w:rPr>
          <w:rStyle w:val="FootnoteReference"/>
        </w:rPr>
        <w:footnoteRef/>
      </w:r>
      <w:r>
        <w:t xml:space="preserve"> </w:t>
      </w:r>
      <w:r w:rsidR="00B73E60">
        <w:t xml:space="preserve"> H.145</w:t>
      </w:r>
      <w:r w:rsidR="00945E48">
        <w:t xml:space="preserve"> </w:t>
      </w:r>
      <w:r>
        <w:t>language (a)(</w:t>
      </w:r>
      <w:r w:rsidR="00945E48">
        <w:t>4</w:t>
      </w:r>
      <w:r>
        <w:t>)</w:t>
      </w:r>
    </w:p>
  </w:footnote>
  <w:footnote w:id="5">
    <w:p w14:paraId="26F96E24" w14:textId="542A04E6" w:rsidR="006C69C8" w:rsidRDefault="006C69C8">
      <w:pPr>
        <w:pStyle w:val="FootnoteText"/>
      </w:pPr>
      <w:r>
        <w:rPr>
          <w:rStyle w:val="FootnoteReference"/>
        </w:rPr>
        <w:footnoteRef/>
      </w:r>
      <w:r>
        <w:t xml:space="preserve"> </w:t>
      </w:r>
      <w:r w:rsidR="00945E48">
        <w:t xml:space="preserve"> H.145 </w:t>
      </w:r>
      <w:r w:rsidR="005D4AB5">
        <w:t>language (a)</w:t>
      </w:r>
      <w:r w:rsidR="003D2FB0">
        <w:t>(</w:t>
      </w:r>
      <w:r w:rsidR="00945E48">
        <w:t>5</w:t>
      </w:r>
      <w:r w:rsidR="003D2FB0">
        <w:t>)</w:t>
      </w:r>
    </w:p>
  </w:footnote>
  <w:footnote w:id="6">
    <w:p w14:paraId="296CFD8E" w14:textId="6C06D844" w:rsidR="000E04A7" w:rsidRDefault="000E04A7">
      <w:pPr>
        <w:pStyle w:val="FootnoteText"/>
      </w:pPr>
      <w:r>
        <w:rPr>
          <w:rStyle w:val="FootnoteReference"/>
        </w:rPr>
        <w:footnoteRef/>
      </w:r>
      <w:r>
        <w:t xml:space="preserve"> </w:t>
      </w:r>
      <w:r w:rsidR="00121214">
        <w:t xml:space="preserve"> H.145</w:t>
      </w:r>
      <w:r>
        <w:t>language (a)(</w:t>
      </w:r>
      <w:r w:rsidR="00777D10">
        <w:t>1</w:t>
      </w:r>
      <w:r>
        <w:t>)</w:t>
      </w:r>
    </w:p>
  </w:footnote>
  <w:footnote w:id="7">
    <w:p w14:paraId="1FF4419A" w14:textId="68AAF403" w:rsidR="000E04A7" w:rsidRDefault="000E04A7">
      <w:pPr>
        <w:pStyle w:val="FootnoteText"/>
      </w:pPr>
      <w:r>
        <w:rPr>
          <w:rStyle w:val="FootnoteReference"/>
        </w:rPr>
        <w:footnoteRef/>
      </w:r>
      <w:r>
        <w:t xml:space="preserve"> </w:t>
      </w:r>
      <w:r w:rsidR="00CA1A28">
        <w:t xml:space="preserve"> H.145</w:t>
      </w:r>
      <w:r>
        <w:t>language (a)(6)</w:t>
      </w:r>
    </w:p>
  </w:footnote>
  <w:footnote w:id="8">
    <w:p w14:paraId="3360CCC9" w14:textId="5963D794" w:rsidR="000E04A7" w:rsidRDefault="000E04A7">
      <w:pPr>
        <w:pStyle w:val="FootnoteText"/>
      </w:pPr>
      <w:r>
        <w:rPr>
          <w:rStyle w:val="FootnoteReference"/>
        </w:rPr>
        <w:footnoteRef/>
      </w:r>
      <w:r>
        <w:t xml:space="preserve"> </w:t>
      </w:r>
      <w:r w:rsidR="00CA6145">
        <w:t xml:space="preserve"> H.145</w:t>
      </w:r>
      <w:r>
        <w:t>language (b)(</w:t>
      </w:r>
      <w:r w:rsidR="00F53AEA">
        <w:t>3</w:t>
      </w:r>
      <w:r>
        <w:t>)</w:t>
      </w:r>
    </w:p>
  </w:footnote>
  <w:footnote w:id="9">
    <w:p w14:paraId="52D88CE7" w14:textId="4F4EEA02" w:rsidR="00B54901" w:rsidRDefault="00B54901" w:rsidP="00B54901">
      <w:pPr>
        <w:pStyle w:val="FootnoteText"/>
      </w:pPr>
      <w:r>
        <w:rPr>
          <w:rStyle w:val="FootnoteReference"/>
        </w:rPr>
        <w:footnoteRef/>
      </w:r>
      <w:r>
        <w:t xml:space="preserve"> </w:t>
      </w:r>
      <w:r w:rsidR="00E13BBB">
        <w:t>H.145</w:t>
      </w:r>
      <w:r>
        <w:t xml:space="preserve"> language (b)(</w:t>
      </w:r>
      <w:r w:rsidR="00E13BBB">
        <w:t>4</w:t>
      </w:r>
      <w:r>
        <w:t xml:space="preserve">) </w:t>
      </w:r>
    </w:p>
  </w:footnote>
  <w:footnote w:id="10">
    <w:p w14:paraId="52D28038" w14:textId="78E97BC3" w:rsidR="000E04A7" w:rsidRDefault="000E04A7">
      <w:pPr>
        <w:pStyle w:val="FootnoteText"/>
      </w:pPr>
      <w:r>
        <w:rPr>
          <w:rStyle w:val="FootnoteReference"/>
        </w:rPr>
        <w:footnoteRef/>
      </w:r>
      <w:r>
        <w:t xml:space="preserve"> </w:t>
      </w:r>
      <w:r w:rsidR="00F20AB7">
        <w:t xml:space="preserve"> H.145</w:t>
      </w:r>
      <w:r>
        <w:t>language (b)(2)</w:t>
      </w:r>
    </w:p>
  </w:footnote>
  <w:footnote w:id="11">
    <w:p w14:paraId="3D238770" w14:textId="1529E5B7" w:rsidR="00683478" w:rsidRDefault="00683478">
      <w:pPr>
        <w:pStyle w:val="FootnoteText"/>
      </w:pPr>
      <w:r>
        <w:rPr>
          <w:rStyle w:val="FootnoteReference"/>
        </w:rPr>
        <w:footnoteRef/>
      </w:r>
      <w:r>
        <w:t xml:space="preserve"> H.145 (</w:t>
      </w:r>
      <w:r w:rsidR="00A4069E">
        <w:t xml:space="preserve">b)(5) </w:t>
      </w:r>
    </w:p>
  </w:footnote>
  <w:footnote w:id="12">
    <w:p w14:paraId="2A8DF05A" w14:textId="36CC3FE0" w:rsidR="00620EF1" w:rsidRDefault="00620EF1">
      <w:pPr>
        <w:pStyle w:val="FootnoteText"/>
      </w:pPr>
      <w:r>
        <w:rPr>
          <w:rStyle w:val="FootnoteReference"/>
        </w:rPr>
        <w:footnoteRef/>
      </w:r>
      <w:r>
        <w:t xml:space="preserve"> H.145 language (b)(5)</w:t>
      </w:r>
    </w:p>
  </w:footnote>
  <w:footnote w:id="13">
    <w:p w14:paraId="2E945BB7" w14:textId="4F1EC0A5" w:rsidR="000E04A7" w:rsidRDefault="000E04A7">
      <w:pPr>
        <w:pStyle w:val="FootnoteText"/>
      </w:pPr>
      <w:r>
        <w:rPr>
          <w:rStyle w:val="FootnoteReference"/>
        </w:rPr>
        <w:footnoteRef/>
      </w:r>
      <w:r>
        <w:t xml:space="preserve"> </w:t>
      </w:r>
      <w:r w:rsidR="0013238A">
        <w:t xml:space="preserve"> H.145</w:t>
      </w:r>
      <w:r w:rsidR="00620EF1">
        <w:t xml:space="preserve"> </w:t>
      </w:r>
      <w:r>
        <w:t>language (c)(1 A &amp; 1 B)</w:t>
      </w:r>
    </w:p>
  </w:footnote>
  <w:footnote w:id="14">
    <w:p w14:paraId="7A95E75C" w14:textId="69D16264" w:rsidR="440643DD" w:rsidRDefault="440643DD" w:rsidP="440643DD">
      <w:pPr>
        <w:pStyle w:val="FootnoteText"/>
      </w:pPr>
      <w:r w:rsidRPr="440643DD">
        <w:rPr>
          <w:rStyle w:val="FootnoteReference"/>
        </w:rPr>
        <w:footnoteRef/>
      </w:r>
      <w:r>
        <w:t xml:space="preserve"> </w:t>
      </w:r>
      <w:r w:rsidR="0013238A">
        <w:t xml:space="preserve"> H.145</w:t>
      </w:r>
      <w:r w:rsidR="00620EF1">
        <w:t xml:space="preserve"> </w:t>
      </w:r>
      <w:r>
        <w:t>language (c)(2)</w:t>
      </w:r>
    </w:p>
  </w:footnote>
  <w:footnote w:id="15">
    <w:p w14:paraId="511DAB45" w14:textId="20B8781D" w:rsidR="440643DD" w:rsidRDefault="440643DD" w:rsidP="440643DD">
      <w:pPr>
        <w:pStyle w:val="FootnoteText"/>
      </w:pPr>
      <w:r w:rsidRPr="440643DD">
        <w:rPr>
          <w:rStyle w:val="FootnoteReference"/>
        </w:rPr>
        <w:footnoteRef/>
      </w:r>
      <w:r>
        <w:t xml:space="preserve"> </w:t>
      </w:r>
      <w:r w:rsidR="005E5EAE">
        <w:t xml:space="preserve"> H.145</w:t>
      </w:r>
      <w:r>
        <w:t>language (c)(3)</w:t>
      </w:r>
    </w:p>
  </w:footnote>
  <w:footnote w:id="16">
    <w:p w14:paraId="6B696BAB" w14:textId="61B1360B" w:rsidR="000E04A7" w:rsidRDefault="000E04A7">
      <w:pPr>
        <w:pStyle w:val="FootnoteText"/>
      </w:pPr>
      <w:r>
        <w:rPr>
          <w:rStyle w:val="FootnoteReference"/>
        </w:rPr>
        <w:footnoteRef/>
      </w:r>
      <w:r>
        <w:t xml:space="preserve"> </w:t>
      </w:r>
      <w:r w:rsidR="00935978">
        <w:t xml:space="preserve"> H.145</w:t>
      </w:r>
      <w:r>
        <w:t>language (c)(5)</w:t>
      </w:r>
    </w:p>
  </w:footnote>
  <w:footnote w:id="17">
    <w:p w14:paraId="4C198E43" w14:textId="6D825BEA" w:rsidR="000E04A7" w:rsidRDefault="000E04A7">
      <w:pPr>
        <w:pStyle w:val="FootnoteText"/>
      </w:pPr>
      <w:r>
        <w:rPr>
          <w:rStyle w:val="FootnoteReference"/>
        </w:rPr>
        <w:footnoteRef/>
      </w:r>
      <w:r>
        <w:t xml:space="preserve"> </w:t>
      </w:r>
      <w:r w:rsidR="00D061C3">
        <w:t xml:space="preserve"> H.145</w:t>
      </w:r>
      <w:r>
        <w:t>language (c)(4)</w:t>
      </w:r>
    </w:p>
  </w:footnote>
  <w:footnote w:id="18">
    <w:p w14:paraId="1BBA11CE" w14:textId="442FE665" w:rsidR="0056519A" w:rsidRDefault="0056519A">
      <w:pPr>
        <w:pStyle w:val="FootnoteText"/>
      </w:pPr>
      <w:r>
        <w:rPr>
          <w:rStyle w:val="FootnoteReference"/>
        </w:rPr>
        <w:footnoteRef/>
      </w:r>
      <w:r>
        <w:t xml:space="preserve"> H.</w:t>
      </w:r>
      <w:r w:rsidR="00737E74">
        <w:t>145 language ((c)(6)</w:t>
      </w:r>
    </w:p>
  </w:footnote>
  <w:footnote w:id="19">
    <w:p w14:paraId="1A45DD8A" w14:textId="00AC3FC9" w:rsidR="00855B33" w:rsidRDefault="00855B33">
      <w:pPr>
        <w:pStyle w:val="FootnoteText"/>
      </w:pPr>
      <w:r>
        <w:rPr>
          <w:rStyle w:val="FootnoteReference"/>
        </w:rPr>
        <w:footnoteRef/>
      </w:r>
      <w:r>
        <w:t xml:space="preserve"> </w:t>
      </w:r>
      <w:r w:rsidR="005C6F0B">
        <w:t xml:space="preserve"> H.145</w:t>
      </w:r>
      <w:r>
        <w:t>(</w:t>
      </w:r>
      <w:r w:rsidR="0097280F">
        <w:t>b</w:t>
      </w:r>
      <w:r>
        <w:t>)(</w:t>
      </w:r>
      <w:r w:rsidR="0097280F">
        <w:t>7</w:t>
      </w:r>
      <w:r>
        <w:t>)</w:t>
      </w:r>
    </w:p>
  </w:footnote>
  <w:footnote w:id="20">
    <w:p w14:paraId="17B2A366" w14:textId="6C8D03A9" w:rsidR="000E04A7" w:rsidRDefault="000E04A7">
      <w:pPr>
        <w:pStyle w:val="FootnoteText"/>
      </w:pPr>
      <w:r>
        <w:rPr>
          <w:rStyle w:val="FootnoteReference"/>
        </w:rPr>
        <w:footnoteRef/>
      </w:r>
      <w:r>
        <w:t xml:space="preserve"> </w:t>
      </w:r>
      <w:r w:rsidR="00D411BE">
        <w:t xml:space="preserve"> H.145</w:t>
      </w:r>
      <w:r>
        <w:t>language (b)(</w:t>
      </w:r>
      <w:r w:rsidR="001F6183">
        <w:t>1</w:t>
      </w:r>
      <w:r>
        <w:t>)</w:t>
      </w:r>
    </w:p>
  </w:footnote>
  <w:footnote w:id="21">
    <w:p w14:paraId="58E24700" w14:textId="24447518" w:rsidR="005401EF" w:rsidRDefault="005401EF">
      <w:pPr>
        <w:pStyle w:val="FootnoteText"/>
      </w:pPr>
      <w:r>
        <w:rPr>
          <w:rStyle w:val="FootnoteReference"/>
        </w:rPr>
        <w:footnoteRef/>
      </w:r>
      <w:r>
        <w:t xml:space="preserve"> </w:t>
      </w:r>
      <w:r w:rsidR="006A2456">
        <w:t>Keeping an officer on admin duty may not be feasible in some agencies.  The CEO should carefully evaluate the circumstances and consult with the State’s Attorney and Attorney General’s Office prior to returning the officer to duties that may involve enforcing laws/ordinances or using force.</w:t>
      </w:r>
    </w:p>
  </w:footnote>
  <w:footnote w:id="22">
    <w:p w14:paraId="76E1E59A" w14:textId="5AE1143D" w:rsidR="17235839" w:rsidRDefault="17235839" w:rsidP="17235839">
      <w:pPr>
        <w:pStyle w:val="FootnoteText"/>
      </w:pPr>
      <w:r w:rsidRPr="17235839">
        <w:rPr>
          <w:rStyle w:val="FootnoteReference"/>
        </w:rPr>
        <w:footnoteRef/>
      </w:r>
      <w:r>
        <w:t xml:space="preserve"> 1 V.S.A. 317(c)(5)</w:t>
      </w:r>
    </w:p>
  </w:footnote>
  <w:footnote w:id="23">
    <w:p w14:paraId="52A8A035" w14:textId="77777777" w:rsidR="00411F40" w:rsidRPr="00611D93" w:rsidRDefault="00411F40" w:rsidP="00196A97">
      <w:pPr>
        <w:pStyle w:val="FootnoteText"/>
      </w:pPr>
      <w:r>
        <w:rPr>
          <w:rStyle w:val="FootnoteReference"/>
        </w:rPr>
        <w:footnoteRef/>
      </w:r>
      <w:r>
        <w:t xml:space="preserve"> 20 V.S.A. §2368, subdivision (b)(5) (Added 2021, No 27, </w:t>
      </w:r>
      <w:r w:rsidRPr="00611D93">
        <w:t xml:space="preserve">eff. </w:t>
      </w:r>
      <w:r>
        <w:t xml:space="preserve">October </w:t>
      </w:r>
      <w:r w:rsidRPr="00611D93">
        <w:t>1, 2021.</w:t>
      </w:r>
      <w:r>
        <w:t>)</w:t>
      </w:r>
    </w:p>
    <w:p w14:paraId="2A16F8CE" w14:textId="77777777" w:rsidR="00411F40" w:rsidRDefault="00411F40" w:rsidP="00196A97">
      <w:pPr>
        <w:pStyle w:val="FootnoteText"/>
      </w:pPr>
    </w:p>
  </w:footnote>
  <w:footnote w:id="24">
    <w:p w14:paraId="4E53D1B9" w14:textId="77777777" w:rsidR="00411F40" w:rsidRDefault="00411F40" w:rsidP="00196A97">
      <w:pPr>
        <w:pStyle w:val="FootnoteText"/>
      </w:pPr>
      <w:r>
        <w:rPr>
          <w:rStyle w:val="FootnoteReference"/>
        </w:rPr>
        <w:footnoteRef/>
      </w:r>
      <w:r>
        <w:t xml:space="preserve"> 20 V.S.A. §2368, subdivision (c)(4) (Added 2021, No 27, </w:t>
      </w:r>
      <w:r w:rsidRPr="00611D93">
        <w:t xml:space="preserve">eff. </w:t>
      </w:r>
      <w:r>
        <w:t xml:space="preserve">October </w:t>
      </w:r>
      <w:r w:rsidRPr="00611D93">
        <w:t>1, 2021.</w:t>
      </w:r>
      <w:r>
        <w:t>)</w:t>
      </w:r>
    </w:p>
    <w:p w14:paraId="00A18CB7" w14:textId="77777777" w:rsidR="00411F40" w:rsidRDefault="00411F40" w:rsidP="00196A97">
      <w:pPr>
        <w:pStyle w:val="FootnoteText"/>
      </w:pPr>
    </w:p>
  </w:footnote>
  <w:footnote w:id="25">
    <w:p w14:paraId="509FE82D" w14:textId="77777777" w:rsidR="00411F40" w:rsidRDefault="00411F40" w:rsidP="00196A97">
      <w:pPr>
        <w:pStyle w:val="FootnoteText"/>
      </w:pPr>
      <w:r>
        <w:rPr>
          <w:rStyle w:val="FootnoteReference"/>
        </w:rPr>
        <w:footnoteRef/>
      </w:r>
      <w:r>
        <w:t xml:space="preserve"> </w:t>
      </w:r>
      <w:r w:rsidRPr="00620B17">
        <w:rPr>
          <w:i/>
          <w:iCs/>
        </w:rPr>
        <w:t>Brunette v. City of Burlington</w:t>
      </w:r>
      <w:r>
        <w:t xml:space="preserve">, Case No. 2:15-cv-00061, at p. 40 (D. Vt. Aug. 30, 2018); </w:t>
      </w:r>
      <w:r w:rsidRPr="00620B17">
        <w:rPr>
          <w:i/>
          <w:iCs/>
        </w:rPr>
        <w:t>Chamberlain v. City of White Plains</w:t>
      </w:r>
      <w:r>
        <w:t>, 960 F.3d 100, 106 fn. 9, 108, and 114 (2d Cir. 2020)</w:t>
      </w:r>
    </w:p>
    <w:p w14:paraId="219AD9D2" w14:textId="77777777" w:rsidR="00411F40" w:rsidRDefault="00411F40" w:rsidP="00196A97">
      <w:pPr>
        <w:pStyle w:val="FootnoteText"/>
      </w:pPr>
    </w:p>
  </w:footnote>
  <w:footnote w:id="26">
    <w:p w14:paraId="4CA31991" w14:textId="77777777" w:rsidR="00411F40" w:rsidRDefault="00411F40" w:rsidP="00196A97">
      <w:pPr>
        <w:pStyle w:val="FootnoteText"/>
      </w:pPr>
      <w:r>
        <w:rPr>
          <w:rStyle w:val="FootnoteReference"/>
        </w:rPr>
        <w:footnoteRef/>
      </w:r>
      <w:r>
        <w:t xml:space="preserve"> </w:t>
      </w:r>
      <w:r w:rsidRPr="00BC0AE5">
        <w:rPr>
          <w:i/>
          <w:iCs/>
        </w:rPr>
        <w:t>Graham v. Connor</w:t>
      </w:r>
      <w:r>
        <w:t>, 490 U.S. 386, 395 (1989).</w:t>
      </w:r>
    </w:p>
    <w:p w14:paraId="2818A612" w14:textId="77777777" w:rsidR="00411F40" w:rsidRDefault="00411F40" w:rsidP="00196A97">
      <w:pPr>
        <w:pStyle w:val="FootnoteText"/>
      </w:pPr>
    </w:p>
  </w:footnote>
  <w:footnote w:id="27">
    <w:p w14:paraId="54A7C493" w14:textId="77777777" w:rsidR="00411F40" w:rsidRDefault="00411F40" w:rsidP="00196A97">
      <w:pPr>
        <w:pStyle w:val="FootnoteText"/>
      </w:pPr>
      <w:r>
        <w:rPr>
          <w:rStyle w:val="FootnoteReference"/>
        </w:rPr>
        <w:footnoteRef/>
      </w:r>
      <w:r w:rsidRPr="00D028E0">
        <w:rPr>
          <w:i/>
          <w:iCs/>
        </w:rPr>
        <w:t>Chamberlain v. City of White Plains</w:t>
      </w:r>
      <w:r>
        <w:t>, 960 F.3d 100 (2d Cir. 2020); Gray v Cummings, 917 F.3d 1, 11 (1</w:t>
      </w:r>
      <w:r w:rsidRPr="003E464E">
        <w:rPr>
          <w:vertAlign w:val="superscript"/>
        </w:rPr>
        <w:t>st</w:t>
      </w:r>
      <w:r>
        <w:t xml:space="preserve"> Cir. 2019); </w:t>
      </w:r>
      <w:r w:rsidRPr="003E464E">
        <w:rPr>
          <w:i/>
          <w:iCs/>
        </w:rPr>
        <w:t>King v. Hendricks County Comm’rs</w:t>
      </w:r>
      <w:r>
        <w:t>, 954 F.3d 981, 984 (7</w:t>
      </w:r>
      <w:r w:rsidRPr="003E464E">
        <w:rPr>
          <w:vertAlign w:val="superscript"/>
        </w:rPr>
        <w:t>th</w:t>
      </w:r>
      <w:r>
        <w:t xml:space="preserve"> Cir. 2020); </w:t>
      </w:r>
      <w:r w:rsidRPr="003E464E">
        <w:rPr>
          <w:i/>
          <w:iCs/>
        </w:rPr>
        <w:t>Vos v. City of Newport Beach</w:t>
      </w:r>
      <w:r>
        <w:t>, 892 F.3d 1024, 2034 (9</w:t>
      </w:r>
      <w:r w:rsidRPr="003E464E">
        <w:rPr>
          <w:vertAlign w:val="superscript"/>
        </w:rPr>
        <w:t>th</w:t>
      </w:r>
      <w:r>
        <w:t xml:space="preserve"> Cir.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8138" w14:textId="5357B706" w:rsidR="000E04A7" w:rsidRDefault="001243E3">
    <w:pPr>
      <w:pStyle w:val="Header"/>
    </w:pPr>
    <w:r>
      <w:rPr>
        <w:noProof/>
      </w:rPr>
      <w:pict w14:anchorId="3783B8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142407" o:spid="_x0000_s2053" type="#_x0000_t136" style="position:absolute;margin-left:0;margin-top:0;width:543.35pt;height:116.4pt;rotation:315;z-index:-251658239;mso-position-horizontal:center;mso-position-horizontal-relative:margin;mso-position-vertical:center;mso-position-vertical-relative:margin" o:allowincell="f" fillcolor="silver" stroked="f">
          <v:fill opacity=".5"/>
          <v:textpath style="font-family:&quot;Calibri&quot;;font-size:1pt" string="Final Draft 7.1.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1DD6" w14:textId="496EF247" w:rsidR="000E04A7" w:rsidRDefault="001243E3">
    <w:pPr>
      <w:pStyle w:val="Header"/>
    </w:pPr>
    <w:r>
      <w:rPr>
        <w:noProof/>
      </w:rPr>
      <w:pict w14:anchorId="3FDAD6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142408" o:spid="_x0000_s2054" type="#_x0000_t136" style="position:absolute;margin-left:0;margin-top:0;width:543.35pt;height:116.4pt;rotation:315;z-index:-251658238;mso-position-horizontal:center;mso-position-horizontal-relative:margin;mso-position-vertical:center;mso-position-vertical-relative:margin" o:allowincell="f" fillcolor="silver" stroked="f">
          <v:fill opacity=".5"/>
          <v:textpath style="font-family:&quot;Calibri&quot;;font-size:1pt" string="Final Draft 7.1.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B4F7" w14:textId="0C689E53" w:rsidR="000E04A7" w:rsidRDefault="001243E3">
    <w:pPr>
      <w:pStyle w:val="Header"/>
    </w:pPr>
    <w:r>
      <w:rPr>
        <w:noProof/>
      </w:rPr>
      <w:pict w14:anchorId="3F391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142406" o:spid="_x0000_s2052" type="#_x0000_t136" style="position:absolute;margin-left:0;margin-top:0;width:543.35pt;height:116.4pt;rotation:315;z-index:-251658240;mso-position-horizontal:center;mso-position-horizontal-relative:margin;mso-position-vertical:center;mso-position-vertical-relative:margin" o:allowincell="f" fillcolor="silver" stroked="f">
          <v:fill opacity=".5"/>
          <v:textpath style="font-family:&quot;Calibri&quot;;font-size:1pt" string="Final Draft 7.1.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1B4"/>
    <w:multiLevelType w:val="hybridMultilevel"/>
    <w:tmpl w:val="FFFFFFFF"/>
    <w:lvl w:ilvl="0" w:tplc="75B07832">
      <w:start w:val="1"/>
      <w:numFmt w:val="upperLetter"/>
      <w:lvlText w:val="%1."/>
      <w:lvlJc w:val="left"/>
      <w:pPr>
        <w:ind w:left="720" w:hanging="360"/>
      </w:pPr>
    </w:lvl>
    <w:lvl w:ilvl="1" w:tplc="8020E8C8">
      <w:start w:val="1"/>
      <w:numFmt w:val="lowerLetter"/>
      <w:lvlText w:val="%2."/>
      <w:lvlJc w:val="left"/>
      <w:pPr>
        <w:ind w:left="1440" w:hanging="360"/>
      </w:pPr>
    </w:lvl>
    <w:lvl w:ilvl="2" w:tplc="F462EE02">
      <w:start w:val="1"/>
      <w:numFmt w:val="lowerRoman"/>
      <w:lvlText w:val="%3."/>
      <w:lvlJc w:val="right"/>
      <w:pPr>
        <w:ind w:left="2160" w:hanging="180"/>
      </w:pPr>
    </w:lvl>
    <w:lvl w:ilvl="3" w:tplc="73BA0674">
      <w:start w:val="1"/>
      <w:numFmt w:val="decimal"/>
      <w:lvlText w:val="%4."/>
      <w:lvlJc w:val="left"/>
      <w:pPr>
        <w:ind w:left="2880" w:hanging="360"/>
      </w:pPr>
    </w:lvl>
    <w:lvl w:ilvl="4" w:tplc="DC8EC8A6">
      <w:start w:val="1"/>
      <w:numFmt w:val="lowerLetter"/>
      <w:lvlText w:val="%5."/>
      <w:lvlJc w:val="left"/>
      <w:pPr>
        <w:ind w:left="3600" w:hanging="360"/>
      </w:pPr>
    </w:lvl>
    <w:lvl w:ilvl="5" w:tplc="2A80BD76">
      <w:start w:val="1"/>
      <w:numFmt w:val="lowerRoman"/>
      <w:lvlText w:val="%6."/>
      <w:lvlJc w:val="right"/>
      <w:pPr>
        <w:ind w:left="4320" w:hanging="180"/>
      </w:pPr>
    </w:lvl>
    <w:lvl w:ilvl="6" w:tplc="D8F241B6">
      <w:start w:val="1"/>
      <w:numFmt w:val="decimal"/>
      <w:lvlText w:val="%7."/>
      <w:lvlJc w:val="left"/>
      <w:pPr>
        <w:ind w:left="5040" w:hanging="360"/>
      </w:pPr>
    </w:lvl>
    <w:lvl w:ilvl="7" w:tplc="618E1946">
      <w:start w:val="1"/>
      <w:numFmt w:val="lowerLetter"/>
      <w:lvlText w:val="%8."/>
      <w:lvlJc w:val="left"/>
      <w:pPr>
        <w:ind w:left="5760" w:hanging="360"/>
      </w:pPr>
    </w:lvl>
    <w:lvl w:ilvl="8" w:tplc="EE749536">
      <w:start w:val="1"/>
      <w:numFmt w:val="lowerRoman"/>
      <w:lvlText w:val="%9."/>
      <w:lvlJc w:val="right"/>
      <w:pPr>
        <w:ind w:left="6480" w:hanging="180"/>
      </w:pPr>
    </w:lvl>
  </w:abstractNum>
  <w:abstractNum w:abstractNumId="1" w15:restartNumberingAfterBreak="0">
    <w:nsid w:val="044E5402"/>
    <w:multiLevelType w:val="multilevel"/>
    <w:tmpl w:val="AD8C7184"/>
    <w:lvl w:ilvl="0">
      <w:start w:val="2"/>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A6D2286"/>
    <w:multiLevelType w:val="hybridMultilevel"/>
    <w:tmpl w:val="FFFFFFFF"/>
    <w:lvl w:ilvl="0" w:tplc="727CA0F2">
      <w:start w:val="1"/>
      <w:numFmt w:val="upperLetter"/>
      <w:lvlText w:val="%1."/>
      <w:lvlJc w:val="left"/>
      <w:pPr>
        <w:ind w:left="720" w:hanging="360"/>
      </w:pPr>
    </w:lvl>
    <w:lvl w:ilvl="1" w:tplc="05F24D0C">
      <w:start w:val="1"/>
      <w:numFmt w:val="lowerLetter"/>
      <w:lvlText w:val="%2."/>
      <w:lvlJc w:val="left"/>
      <w:pPr>
        <w:ind w:left="1440" w:hanging="360"/>
      </w:pPr>
    </w:lvl>
    <w:lvl w:ilvl="2" w:tplc="56E4D280">
      <w:start w:val="1"/>
      <w:numFmt w:val="lowerRoman"/>
      <w:lvlText w:val="%3."/>
      <w:lvlJc w:val="right"/>
      <w:pPr>
        <w:ind w:left="2160" w:hanging="180"/>
      </w:pPr>
    </w:lvl>
    <w:lvl w:ilvl="3" w:tplc="0C266774">
      <w:start w:val="1"/>
      <w:numFmt w:val="decimal"/>
      <w:lvlText w:val="%4."/>
      <w:lvlJc w:val="left"/>
      <w:pPr>
        <w:ind w:left="2880" w:hanging="360"/>
      </w:pPr>
    </w:lvl>
    <w:lvl w:ilvl="4" w:tplc="32D43958">
      <w:start w:val="1"/>
      <w:numFmt w:val="lowerLetter"/>
      <w:lvlText w:val="%5."/>
      <w:lvlJc w:val="left"/>
      <w:pPr>
        <w:ind w:left="3600" w:hanging="360"/>
      </w:pPr>
    </w:lvl>
    <w:lvl w:ilvl="5" w:tplc="544075C4">
      <w:start w:val="1"/>
      <w:numFmt w:val="lowerRoman"/>
      <w:lvlText w:val="%6."/>
      <w:lvlJc w:val="right"/>
      <w:pPr>
        <w:ind w:left="4320" w:hanging="180"/>
      </w:pPr>
    </w:lvl>
    <w:lvl w:ilvl="6" w:tplc="45043C72">
      <w:start w:val="1"/>
      <w:numFmt w:val="decimal"/>
      <w:lvlText w:val="%7."/>
      <w:lvlJc w:val="left"/>
      <w:pPr>
        <w:ind w:left="5040" w:hanging="360"/>
      </w:pPr>
    </w:lvl>
    <w:lvl w:ilvl="7" w:tplc="5FFCCF2A">
      <w:start w:val="1"/>
      <w:numFmt w:val="lowerLetter"/>
      <w:lvlText w:val="%8."/>
      <w:lvlJc w:val="left"/>
      <w:pPr>
        <w:ind w:left="5760" w:hanging="360"/>
      </w:pPr>
    </w:lvl>
    <w:lvl w:ilvl="8" w:tplc="1804A6E4">
      <w:start w:val="1"/>
      <w:numFmt w:val="lowerRoman"/>
      <w:lvlText w:val="%9."/>
      <w:lvlJc w:val="right"/>
      <w:pPr>
        <w:ind w:left="6480" w:hanging="180"/>
      </w:pPr>
    </w:lvl>
  </w:abstractNum>
  <w:abstractNum w:abstractNumId="3" w15:restartNumberingAfterBreak="0">
    <w:nsid w:val="0AFB5E29"/>
    <w:multiLevelType w:val="hybridMultilevel"/>
    <w:tmpl w:val="426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42FCE"/>
    <w:multiLevelType w:val="hybridMultilevel"/>
    <w:tmpl w:val="8E42E27C"/>
    <w:lvl w:ilvl="0" w:tplc="EAF8B9C0">
      <w:start w:val="1"/>
      <w:numFmt w:val="upperLetter"/>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33BB4"/>
    <w:multiLevelType w:val="hybridMultilevel"/>
    <w:tmpl w:val="12D26F74"/>
    <w:lvl w:ilvl="0" w:tplc="7002555A">
      <w:start w:val="1"/>
      <w:numFmt w:val="decimal"/>
      <w:lvlText w:val="%1."/>
      <w:lvlJc w:val="left"/>
      <w:pPr>
        <w:ind w:left="1080" w:hanging="360"/>
      </w:pPr>
    </w:lvl>
    <w:lvl w:ilvl="1" w:tplc="C0785FC0" w:tentative="1">
      <w:start w:val="1"/>
      <w:numFmt w:val="lowerLetter"/>
      <w:lvlText w:val="%2."/>
      <w:lvlJc w:val="left"/>
      <w:pPr>
        <w:ind w:left="1800" w:hanging="360"/>
      </w:pPr>
    </w:lvl>
    <w:lvl w:ilvl="2" w:tplc="A6CECBE2" w:tentative="1">
      <w:start w:val="1"/>
      <w:numFmt w:val="lowerRoman"/>
      <w:lvlText w:val="%3."/>
      <w:lvlJc w:val="right"/>
      <w:pPr>
        <w:ind w:left="2520" w:hanging="180"/>
      </w:pPr>
    </w:lvl>
    <w:lvl w:ilvl="3" w:tplc="17403E5E" w:tentative="1">
      <w:start w:val="1"/>
      <w:numFmt w:val="decimal"/>
      <w:lvlText w:val="%4."/>
      <w:lvlJc w:val="left"/>
      <w:pPr>
        <w:ind w:left="3240" w:hanging="360"/>
      </w:pPr>
    </w:lvl>
    <w:lvl w:ilvl="4" w:tplc="116A72A6" w:tentative="1">
      <w:start w:val="1"/>
      <w:numFmt w:val="lowerLetter"/>
      <w:lvlText w:val="%5."/>
      <w:lvlJc w:val="left"/>
      <w:pPr>
        <w:ind w:left="3960" w:hanging="360"/>
      </w:pPr>
    </w:lvl>
    <w:lvl w:ilvl="5" w:tplc="BDF84B8C" w:tentative="1">
      <w:start w:val="1"/>
      <w:numFmt w:val="lowerRoman"/>
      <w:lvlText w:val="%6."/>
      <w:lvlJc w:val="right"/>
      <w:pPr>
        <w:ind w:left="4680" w:hanging="180"/>
      </w:pPr>
    </w:lvl>
    <w:lvl w:ilvl="6" w:tplc="B52A8988" w:tentative="1">
      <w:start w:val="1"/>
      <w:numFmt w:val="decimal"/>
      <w:lvlText w:val="%7."/>
      <w:lvlJc w:val="left"/>
      <w:pPr>
        <w:ind w:left="5400" w:hanging="360"/>
      </w:pPr>
    </w:lvl>
    <w:lvl w:ilvl="7" w:tplc="D1206F00" w:tentative="1">
      <w:start w:val="1"/>
      <w:numFmt w:val="lowerLetter"/>
      <w:lvlText w:val="%8."/>
      <w:lvlJc w:val="left"/>
      <w:pPr>
        <w:ind w:left="6120" w:hanging="360"/>
      </w:pPr>
    </w:lvl>
    <w:lvl w:ilvl="8" w:tplc="CFB021DC" w:tentative="1">
      <w:start w:val="1"/>
      <w:numFmt w:val="lowerRoman"/>
      <w:lvlText w:val="%9."/>
      <w:lvlJc w:val="right"/>
      <w:pPr>
        <w:ind w:left="6840" w:hanging="180"/>
      </w:pPr>
    </w:lvl>
  </w:abstractNum>
  <w:abstractNum w:abstractNumId="6" w15:restartNumberingAfterBreak="0">
    <w:nsid w:val="0C844EC3"/>
    <w:multiLevelType w:val="hybridMultilevel"/>
    <w:tmpl w:val="A3BCD914"/>
    <w:lvl w:ilvl="0" w:tplc="290051C4">
      <w:start w:val="5"/>
      <w:numFmt w:val="lowerLetter"/>
      <w:lvlText w:val="%1."/>
      <w:lvlJc w:val="left"/>
      <w:pPr>
        <w:tabs>
          <w:tab w:val="num" w:pos="720"/>
        </w:tabs>
        <w:ind w:left="720" w:hanging="360"/>
      </w:pPr>
      <w:rPr>
        <w:b w:val="0"/>
        <w:bCs w:val="0"/>
      </w:rPr>
    </w:lvl>
    <w:lvl w:ilvl="1" w:tplc="624C8E38" w:tentative="1">
      <w:start w:val="1"/>
      <w:numFmt w:val="lowerLetter"/>
      <w:lvlText w:val="%2."/>
      <w:lvlJc w:val="left"/>
      <w:pPr>
        <w:tabs>
          <w:tab w:val="num" w:pos="1440"/>
        </w:tabs>
        <w:ind w:left="1440" w:hanging="360"/>
      </w:pPr>
    </w:lvl>
    <w:lvl w:ilvl="2" w:tplc="8D428760" w:tentative="1">
      <w:start w:val="1"/>
      <w:numFmt w:val="lowerLetter"/>
      <w:lvlText w:val="%3."/>
      <w:lvlJc w:val="left"/>
      <w:pPr>
        <w:tabs>
          <w:tab w:val="num" w:pos="2160"/>
        </w:tabs>
        <w:ind w:left="2160" w:hanging="360"/>
      </w:pPr>
    </w:lvl>
    <w:lvl w:ilvl="3" w:tplc="E14CA6EE" w:tentative="1">
      <w:start w:val="1"/>
      <w:numFmt w:val="lowerLetter"/>
      <w:lvlText w:val="%4."/>
      <w:lvlJc w:val="left"/>
      <w:pPr>
        <w:tabs>
          <w:tab w:val="num" w:pos="2880"/>
        </w:tabs>
        <w:ind w:left="2880" w:hanging="360"/>
      </w:pPr>
    </w:lvl>
    <w:lvl w:ilvl="4" w:tplc="8C3A2B92" w:tentative="1">
      <w:start w:val="1"/>
      <w:numFmt w:val="lowerLetter"/>
      <w:lvlText w:val="%5."/>
      <w:lvlJc w:val="left"/>
      <w:pPr>
        <w:tabs>
          <w:tab w:val="num" w:pos="3600"/>
        </w:tabs>
        <w:ind w:left="3600" w:hanging="360"/>
      </w:pPr>
    </w:lvl>
    <w:lvl w:ilvl="5" w:tplc="F400699E" w:tentative="1">
      <w:start w:val="1"/>
      <w:numFmt w:val="lowerLetter"/>
      <w:lvlText w:val="%6."/>
      <w:lvlJc w:val="left"/>
      <w:pPr>
        <w:tabs>
          <w:tab w:val="num" w:pos="4320"/>
        </w:tabs>
        <w:ind w:left="4320" w:hanging="360"/>
      </w:pPr>
    </w:lvl>
    <w:lvl w:ilvl="6" w:tplc="64D245AC" w:tentative="1">
      <w:start w:val="1"/>
      <w:numFmt w:val="lowerLetter"/>
      <w:lvlText w:val="%7."/>
      <w:lvlJc w:val="left"/>
      <w:pPr>
        <w:tabs>
          <w:tab w:val="num" w:pos="5040"/>
        </w:tabs>
        <w:ind w:left="5040" w:hanging="360"/>
      </w:pPr>
    </w:lvl>
    <w:lvl w:ilvl="7" w:tplc="5B44D34A" w:tentative="1">
      <w:start w:val="1"/>
      <w:numFmt w:val="lowerLetter"/>
      <w:lvlText w:val="%8."/>
      <w:lvlJc w:val="left"/>
      <w:pPr>
        <w:tabs>
          <w:tab w:val="num" w:pos="5760"/>
        </w:tabs>
        <w:ind w:left="5760" w:hanging="360"/>
      </w:pPr>
    </w:lvl>
    <w:lvl w:ilvl="8" w:tplc="758270C8" w:tentative="1">
      <w:start w:val="1"/>
      <w:numFmt w:val="lowerLetter"/>
      <w:lvlText w:val="%9."/>
      <w:lvlJc w:val="left"/>
      <w:pPr>
        <w:tabs>
          <w:tab w:val="num" w:pos="6480"/>
        </w:tabs>
        <w:ind w:left="6480" w:hanging="360"/>
      </w:pPr>
    </w:lvl>
  </w:abstractNum>
  <w:abstractNum w:abstractNumId="7" w15:restartNumberingAfterBreak="0">
    <w:nsid w:val="14425AE1"/>
    <w:multiLevelType w:val="hybridMultilevel"/>
    <w:tmpl w:val="477CD2F6"/>
    <w:lvl w:ilvl="0" w:tplc="48A8AD9A">
      <w:start w:val="2"/>
      <w:numFmt w:val="lowerLetter"/>
      <w:lvlText w:val="%1."/>
      <w:lvlJc w:val="left"/>
      <w:pPr>
        <w:tabs>
          <w:tab w:val="num" w:pos="720"/>
        </w:tabs>
        <w:ind w:left="720" w:hanging="360"/>
      </w:pPr>
    </w:lvl>
    <w:lvl w:ilvl="1" w:tplc="998AEAD6" w:tentative="1">
      <w:start w:val="1"/>
      <w:numFmt w:val="lowerLetter"/>
      <w:lvlText w:val="%2."/>
      <w:lvlJc w:val="left"/>
      <w:pPr>
        <w:tabs>
          <w:tab w:val="num" w:pos="1440"/>
        </w:tabs>
        <w:ind w:left="1440" w:hanging="360"/>
      </w:pPr>
    </w:lvl>
    <w:lvl w:ilvl="2" w:tplc="C75E07BA" w:tentative="1">
      <w:start w:val="1"/>
      <w:numFmt w:val="lowerLetter"/>
      <w:lvlText w:val="%3."/>
      <w:lvlJc w:val="left"/>
      <w:pPr>
        <w:tabs>
          <w:tab w:val="num" w:pos="2160"/>
        </w:tabs>
        <w:ind w:left="2160" w:hanging="360"/>
      </w:pPr>
    </w:lvl>
    <w:lvl w:ilvl="3" w:tplc="EE9EDC48" w:tentative="1">
      <w:start w:val="1"/>
      <w:numFmt w:val="lowerLetter"/>
      <w:lvlText w:val="%4."/>
      <w:lvlJc w:val="left"/>
      <w:pPr>
        <w:tabs>
          <w:tab w:val="num" w:pos="2880"/>
        </w:tabs>
        <w:ind w:left="2880" w:hanging="360"/>
      </w:pPr>
    </w:lvl>
    <w:lvl w:ilvl="4" w:tplc="3C166D38" w:tentative="1">
      <w:start w:val="1"/>
      <w:numFmt w:val="lowerLetter"/>
      <w:lvlText w:val="%5."/>
      <w:lvlJc w:val="left"/>
      <w:pPr>
        <w:tabs>
          <w:tab w:val="num" w:pos="3600"/>
        </w:tabs>
        <w:ind w:left="3600" w:hanging="360"/>
      </w:pPr>
    </w:lvl>
    <w:lvl w:ilvl="5" w:tplc="7BC4AD72" w:tentative="1">
      <w:start w:val="1"/>
      <w:numFmt w:val="lowerLetter"/>
      <w:lvlText w:val="%6."/>
      <w:lvlJc w:val="left"/>
      <w:pPr>
        <w:tabs>
          <w:tab w:val="num" w:pos="4320"/>
        </w:tabs>
        <w:ind w:left="4320" w:hanging="360"/>
      </w:pPr>
    </w:lvl>
    <w:lvl w:ilvl="6" w:tplc="77AC74BE" w:tentative="1">
      <w:start w:val="1"/>
      <w:numFmt w:val="lowerLetter"/>
      <w:lvlText w:val="%7."/>
      <w:lvlJc w:val="left"/>
      <w:pPr>
        <w:tabs>
          <w:tab w:val="num" w:pos="5040"/>
        </w:tabs>
        <w:ind w:left="5040" w:hanging="360"/>
      </w:pPr>
    </w:lvl>
    <w:lvl w:ilvl="7" w:tplc="15B63236" w:tentative="1">
      <w:start w:val="1"/>
      <w:numFmt w:val="lowerLetter"/>
      <w:lvlText w:val="%8."/>
      <w:lvlJc w:val="left"/>
      <w:pPr>
        <w:tabs>
          <w:tab w:val="num" w:pos="5760"/>
        </w:tabs>
        <w:ind w:left="5760" w:hanging="360"/>
      </w:pPr>
    </w:lvl>
    <w:lvl w:ilvl="8" w:tplc="932461CE" w:tentative="1">
      <w:start w:val="1"/>
      <w:numFmt w:val="lowerLetter"/>
      <w:lvlText w:val="%9."/>
      <w:lvlJc w:val="left"/>
      <w:pPr>
        <w:tabs>
          <w:tab w:val="num" w:pos="6480"/>
        </w:tabs>
        <w:ind w:left="6480" w:hanging="360"/>
      </w:pPr>
    </w:lvl>
  </w:abstractNum>
  <w:abstractNum w:abstractNumId="8" w15:restartNumberingAfterBreak="0">
    <w:nsid w:val="15C83D62"/>
    <w:multiLevelType w:val="hybridMultilevel"/>
    <w:tmpl w:val="FFFFFFFF"/>
    <w:lvl w:ilvl="0" w:tplc="51AA3C48">
      <w:start w:val="1"/>
      <w:numFmt w:val="decimal"/>
      <w:lvlText w:val="%1."/>
      <w:lvlJc w:val="left"/>
      <w:pPr>
        <w:ind w:left="720" w:hanging="360"/>
      </w:pPr>
    </w:lvl>
    <w:lvl w:ilvl="1" w:tplc="1594226C">
      <w:start w:val="1"/>
      <w:numFmt w:val="lowerLetter"/>
      <w:lvlText w:val="%2."/>
      <w:lvlJc w:val="left"/>
      <w:pPr>
        <w:ind w:left="1440" w:hanging="360"/>
      </w:pPr>
    </w:lvl>
    <w:lvl w:ilvl="2" w:tplc="0AAA801E">
      <w:start w:val="1"/>
      <w:numFmt w:val="lowerRoman"/>
      <w:lvlText w:val="%3."/>
      <w:lvlJc w:val="right"/>
      <w:pPr>
        <w:ind w:left="2160" w:hanging="180"/>
      </w:pPr>
    </w:lvl>
    <w:lvl w:ilvl="3" w:tplc="707CA3EA">
      <w:start w:val="1"/>
      <w:numFmt w:val="decimal"/>
      <w:lvlText w:val="%4."/>
      <w:lvlJc w:val="left"/>
      <w:pPr>
        <w:ind w:left="2880" w:hanging="360"/>
      </w:pPr>
    </w:lvl>
    <w:lvl w:ilvl="4" w:tplc="C8528D86">
      <w:start w:val="1"/>
      <w:numFmt w:val="lowerLetter"/>
      <w:lvlText w:val="%5."/>
      <w:lvlJc w:val="left"/>
      <w:pPr>
        <w:ind w:left="3600" w:hanging="360"/>
      </w:pPr>
    </w:lvl>
    <w:lvl w:ilvl="5" w:tplc="C4C2CD5C">
      <w:start w:val="1"/>
      <w:numFmt w:val="lowerRoman"/>
      <w:lvlText w:val="%6."/>
      <w:lvlJc w:val="right"/>
      <w:pPr>
        <w:ind w:left="4320" w:hanging="180"/>
      </w:pPr>
    </w:lvl>
    <w:lvl w:ilvl="6" w:tplc="D402CAF8">
      <w:start w:val="1"/>
      <w:numFmt w:val="decimal"/>
      <w:lvlText w:val="%7."/>
      <w:lvlJc w:val="left"/>
      <w:pPr>
        <w:ind w:left="5040" w:hanging="360"/>
      </w:pPr>
    </w:lvl>
    <w:lvl w:ilvl="7" w:tplc="09241A8A">
      <w:start w:val="1"/>
      <w:numFmt w:val="lowerLetter"/>
      <w:lvlText w:val="%8."/>
      <w:lvlJc w:val="left"/>
      <w:pPr>
        <w:ind w:left="5760" w:hanging="360"/>
      </w:pPr>
    </w:lvl>
    <w:lvl w:ilvl="8" w:tplc="7F64ABE2">
      <w:start w:val="1"/>
      <w:numFmt w:val="lowerRoman"/>
      <w:lvlText w:val="%9."/>
      <w:lvlJc w:val="right"/>
      <w:pPr>
        <w:ind w:left="6480" w:hanging="180"/>
      </w:pPr>
    </w:lvl>
  </w:abstractNum>
  <w:abstractNum w:abstractNumId="9" w15:restartNumberingAfterBreak="0">
    <w:nsid w:val="1693311A"/>
    <w:multiLevelType w:val="hybridMultilevel"/>
    <w:tmpl w:val="F13872B4"/>
    <w:lvl w:ilvl="0" w:tplc="E9784524">
      <w:start w:val="2"/>
      <w:numFmt w:val="lowerRoman"/>
      <w:lvlText w:val="%1."/>
      <w:lvlJc w:val="right"/>
      <w:pPr>
        <w:tabs>
          <w:tab w:val="num" w:pos="720"/>
        </w:tabs>
        <w:ind w:left="720" w:hanging="360"/>
      </w:pPr>
    </w:lvl>
    <w:lvl w:ilvl="1" w:tplc="DB58442A" w:tentative="1">
      <w:start w:val="1"/>
      <w:numFmt w:val="lowerRoman"/>
      <w:lvlText w:val="%2."/>
      <w:lvlJc w:val="right"/>
      <w:pPr>
        <w:tabs>
          <w:tab w:val="num" w:pos="1440"/>
        </w:tabs>
        <w:ind w:left="1440" w:hanging="360"/>
      </w:pPr>
    </w:lvl>
    <w:lvl w:ilvl="2" w:tplc="8210FF0E" w:tentative="1">
      <w:start w:val="1"/>
      <w:numFmt w:val="lowerRoman"/>
      <w:lvlText w:val="%3."/>
      <w:lvlJc w:val="right"/>
      <w:pPr>
        <w:tabs>
          <w:tab w:val="num" w:pos="2160"/>
        </w:tabs>
        <w:ind w:left="2160" w:hanging="360"/>
      </w:pPr>
    </w:lvl>
    <w:lvl w:ilvl="3" w:tplc="5AECA8D4" w:tentative="1">
      <w:start w:val="1"/>
      <w:numFmt w:val="lowerRoman"/>
      <w:lvlText w:val="%4."/>
      <w:lvlJc w:val="right"/>
      <w:pPr>
        <w:tabs>
          <w:tab w:val="num" w:pos="2880"/>
        </w:tabs>
        <w:ind w:left="2880" w:hanging="360"/>
      </w:pPr>
    </w:lvl>
    <w:lvl w:ilvl="4" w:tplc="4B7655BC" w:tentative="1">
      <w:start w:val="1"/>
      <w:numFmt w:val="lowerRoman"/>
      <w:lvlText w:val="%5."/>
      <w:lvlJc w:val="right"/>
      <w:pPr>
        <w:tabs>
          <w:tab w:val="num" w:pos="3600"/>
        </w:tabs>
        <w:ind w:left="3600" w:hanging="360"/>
      </w:pPr>
    </w:lvl>
    <w:lvl w:ilvl="5" w:tplc="9BBE73E8" w:tentative="1">
      <w:start w:val="1"/>
      <w:numFmt w:val="lowerRoman"/>
      <w:lvlText w:val="%6."/>
      <w:lvlJc w:val="right"/>
      <w:pPr>
        <w:tabs>
          <w:tab w:val="num" w:pos="4320"/>
        </w:tabs>
        <w:ind w:left="4320" w:hanging="360"/>
      </w:pPr>
    </w:lvl>
    <w:lvl w:ilvl="6" w:tplc="EA488F36" w:tentative="1">
      <w:start w:val="1"/>
      <w:numFmt w:val="lowerRoman"/>
      <w:lvlText w:val="%7."/>
      <w:lvlJc w:val="right"/>
      <w:pPr>
        <w:tabs>
          <w:tab w:val="num" w:pos="5040"/>
        </w:tabs>
        <w:ind w:left="5040" w:hanging="360"/>
      </w:pPr>
    </w:lvl>
    <w:lvl w:ilvl="7" w:tplc="78D62834" w:tentative="1">
      <w:start w:val="1"/>
      <w:numFmt w:val="lowerRoman"/>
      <w:lvlText w:val="%8."/>
      <w:lvlJc w:val="right"/>
      <w:pPr>
        <w:tabs>
          <w:tab w:val="num" w:pos="5760"/>
        </w:tabs>
        <w:ind w:left="5760" w:hanging="360"/>
      </w:pPr>
    </w:lvl>
    <w:lvl w:ilvl="8" w:tplc="BBAC5938" w:tentative="1">
      <w:start w:val="1"/>
      <w:numFmt w:val="lowerRoman"/>
      <w:lvlText w:val="%9."/>
      <w:lvlJc w:val="right"/>
      <w:pPr>
        <w:tabs>
          <w:tab w:val="num" w:pos="6480"/>
        </w:tabs>
        <w:ind w:left="6480" w:hanging="360"/>
      </w:pPr>
    </w:lvl>
  </w:abstractNum>
  <w:abstractNum w:abstractNumId="10" w15:restartNumberingAfterBreak="0">
    <w:nsid w:val="18C14AED"/>
    <w:multiLevelType w:val="hybridMultilevel"/>
    <w:tmpl w:val="C64E5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225087"/>
    <w:multiLevelType w:val="hybridMultilevel"/>
    <w:tmpl w:val="306E34D2"/>
    <w:lvl w:ilvl="0" w:tplc="EF9E317A">
      <w:start w:val="5"/>
      <w:numFmt w:val="lowerRoman"/>
      <w:lvlText w:val="%1."/>
      <w:lvlJc w:val="right"/>
      <w:pPr>
        <w:tabs>
          <w:tab w:val="num" w:pos="720"/>
        </w:tabs>
        <w:ind w:left="720" w:hanging="360"/>
      </w:pPr>
    </w:lvl>
    <w:lvl w:ilvl="1" w:tplc="61987B52" w:tentative="1">
      <w:start w:val="1"/>
      <w:numFmt w:val="lowerRoman"/>
      <w:lvlText w:val="%2."/>
      <w:lvlJc w:val="right"/>
      <w:pPr>
        <w:tabs>
          <w:tab w:val="num" w:pos="1440"/>
        </w:tabs>
        <w:ind w:left="1440" w:hanging="360"/>
      </w:pPr>
    </w:lvl>
    <w:lvl w:ilvl="2" w:tplc="90C44596" w:tentative="1">
      <w:start w:val="1"/>
      <w:numFmt w:val="lowerRoman"/>
      <w:lvlText w:val="%3."/>
      <w:lvlJc w:val="right"/>
      <w:pPr>
        <w:tabs>
          <w:tab w:val="num" w:pos="2160"/>
        </w:tabs>
        <w:ind w:left="2160" w:hanging="360"/>
      </w:pPr>
    </w:lvl>
    <w:lvl w:ilvl="3" w:tplc="E264C5EC" w:tentative="1">
      <w:start w:val="1"/>
      <w:numFmt w:val="lowerRoman"/>
      <w:lvlText w:val="%4."/>
      <w:lvlJc w:val="right"/>
      <w:pPr>
        <w:tabs>
          <w:tab w:val="num" w:pos="2880"/>
        </w:tabs>
        <w:ind w:left="2880" w:hanging="360"/>
      </w:pPr>
    </w:lvl>
    <w:lvl w:ilvl="4" w:tplc="7D2A4DF4" w:tentative="1">
      <w:start w:val="1"/>
      <w:numFmt w:val="lowerRoman"/>
      <w:lvlText w:val="%5."/>
      <w:lvlJc w:val="right"/>
      <w:pPr>
        <w:tabs>
          <w:tab w:val="num" w:pos="3600"/>
        </w:tabs>
        <w:ind w:left="3600" w:hanging="360"/>
      </w:pPr>
    </w:lvl>
    <w:lvl w:ilvl="5" w:tplc="FAC287A8" w:tentative="1">
      <w:start w:val="1"/>
      <w:numFmt w:val="lowerRoman"/>
      <w:lvlText w:val="%6."/>
      <w:lvlJc w:val="right"/>
      <w:pPr>
        <w:tabs>
          <w:tab w:val="num" w:pos="4320"/>
        </w:tabs>
        <w:ind w:left="4320" w:hanging="360"/>
      </w:pPr>
    </w:lvl>
    <w:lvl w:ilvl="6" w:tplc="CD4A12C0" w:tentative="1">
      <w:start w:val="1"/>
      <w:numFmt w:val="lowerRoman"/>
      <w:lvlText w:val="%7."/>
      <w:lvlJc w:val="right"/>
      <w:pPr>
        <w:tabs>
          <w:tab w:val="num" w:pos="5040"/>
        </w:tabs>
        <w:ind w:left="5040" w:hanging="360"/>
      </w:pPr>
    </w:lvl>
    <w:lvl w:ilvl="7" w:tplc="9A0666D0" w:tentative="1">
      <w:start w:val="1"/>
      <w:numFmt w:val="lowerRoman"/>
      <w:lvlText w:val="%8."/>
      <w:lvlJc w:val="right"/>
      <w:pPr>
        <w:tabs>
          <w:tab w:val="num" w:pos="5760"/>
        </w:tabs>
        <w:ind w:left="5760" w:hanging="360"/>
      </w:pPr>
    </w:lvl>
    <w:lvl w:ilvl="8" w:tplc="B0F8C652" w:tentative="1">
      <w:start w:val="1"/>
      <w:numFmt w:val="lowerRoman"/>
      <w:lvlText w:val="%9."/>
      <w:lvlJc w:val="right"/>
      <w:pPr>
        <w:tabs>
          <w:tab w:val="num" w:pos="6480"/>
        </w:tabs>
        <w:ind w:left="6480" w:hanging="360"/>
      </w:pPr>
    </w:lvl>
  </w:abstractNum>
  <w:abstractNum w:abstractNumId="12" w15:restartNumberingAfterBreak="0">
    <w:nsid w:val="1FFA63C3"/>
    <w:multiLevelType w:val="hybridMultilevel"/>
    <w:tmpl w:val="FFFFFFFF"/>
    <w:lvl w:ilvl="0" w:tplc="E1F2B600">
      <w:start w:val="1"/>
      <w:numFmt w:val="decimal"/>
      <w:lvlText w:val="%1."/>
      <w:lvlJc w:val="left"/>
      <w:pPr>
        <w:ind w:left="720" w:hanging="360"/>
      </w:pPr>
    </w:lvl>
    <w:lvl w:ilvl="1" w:tplc="995E1908">
      <w:start w:val="1"/>
      <w:numFmt w:val="lowerLetter"/>
      <w:lvlText w:val="%2."/>
      <w:lvlJc w:val="left"/>
      <w:pPr>
        <w:ind w:left="1440" w:hanging="360"/>
      </w:pPr>
    </w:lvl>
    <w:lvl w:ilvl="2" w:tplc="8C169C94">
      <w:start w:val="1"/>
      <w:numFmt w:val="lowerRoman"/>
      <w:lvlText w:val="%3."/>
      <w:lvlJc w:val="right"/>
      <w:pPr>
        <w:ind w:left="2160" w:hanging="180"/>
      </w:pPr>
    </w:lvl>
    <w:lvl w:ilvl="3" w:tplc="6CF8DFEC">
      <w:start w:val="1"/>
      <w:numFmt w:val="decimal"/>
      <w:lvlText w:val="%4."/>
      <w:lvlJc w:val="left"/>
      <w:pPr>
        <w:ind w:left="2880" w:hanging="360"/>
      </w:pPr>
    </w:lvl>
    <w:lvl w:ilvl="4" w:tplc="027A44EE">
      <w:start w:val="1"/>
      <w:numFmt w:val="lowerLetter"/>
      <w:lvlText w:val="%5."/>
      <w:lvlJc w:val="left"/>
      <w:pPr>
        <w:ind w:left="3600" w:hanging="360"/>
      </w:pPr>
    </w:lvl>
    <w:lvl w:ilvl="5" w:tplc="ACFA7542">
      <w:start w:val="1"/>
      <w:numFmt w:val="lowerRoman"/>
      <w:lvlText w:val="%6."/>
      <w:lvlJc w:val="right"/>
      <w:pPr>
        <w:ind w:left="4320" w:hanging="180"/>
      </w:pPr>
    </w:lvl>
    <w:lvl w:ilvl="6" w:tplc="EDF0AEB6">
      <w:start w:val="1"/>
      <w:numFmt w:val="decimal"/>
      <w:lvlText w:val="%7."/>
      <w:lvlJc w:val="left"/>
      <w:pPr>
        <w:ind w:left="5040" w:hanging="360"/>
      </w:pPr>
    </w:lvl>
    <w:lvl w:ilvl="7" w:tplc="23F262FC">
      <w:start w:val="1"/>
      <w:numFmt w:val="lowerLetter"/>
      <w:lvlText w:val="%8."/>
      <w:lvlJc w:val="left"/>
      <w:pPr>
        <w:ind w:left="5760" w:hanging="360"/>
      </w:pPr>
    </w:lvl>
    <w:lvl w:ilvl="8" w:tplc="DA9AC30E">
      <w:start w:val="1"/>
      <w:numFmt w:val="lowerRoman"/>
      <w:lvlText w:val="%9."/>
      <w:lvlJc w:val="right"/>
      <w:pPr>
        <w:ind w:left="6480" w:hanging="180"/>
      </w:pPr>
    </w:lvl>
  </w:abstractNum>
  <w:abstractNum w:abstractNumId="13" w15:restartNumberingAfterBreak="0">
    <w:nsid w:val="28527AFA"/>
    <w:multiLevelType w:val="hybridMultilevel"/>
    <w:tmpl w:val="F3DCE4B4"/>
    <w:lvl w:ilvl="0" w:tplc="7506C9E2">
      <w:start w:val="1"/>
      <w:numFmt w:val="upperLetter"/>
      <w:lvlText w:val="%1."/>
      <w:lvlJc w:val="left"/>
      <w:pPr>
        <w:ind w:left="1080" w:hanging="360"/>
      </w:pPr>
      <w:rPr>
        <w:rFonts w:hint="default"/>
        <w:b w:val="0"/>
        <w:bCs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090291"/>
    <w:multiLevelType w:val="hybridMultilevel"/>
    <w:tmpl w:val="245074BA"/>
    <w:lvl w:ilvl="0" w:tplc="B7001720">
      <w:start w:val="3"/>
      <w:numFmt w:val="lowerRoman"/>
      <w:lvlText w:val="%1."/>
      <w:lvlJc w:val="right"/>
      <w:pPr>
        <w:tabs>
          <w:tab w:val="num" w:pos="720"/>
        </w:tabs>
        <w:ind w:left="720" w:hanging="360"/>
      </w:pPr>
    </w:lvl>
    <w:lvl w:ilvl="1" w:tplc="78BE73FC" w:tentative="1">
      <w:start w:val="1"/>
      <w:numFmt w:val="lowerRoman"/>
      <w:lvlText w:val="%2."/>
      <w:lvlJc w:val="right"/>
      <w:pPr>
        <w:tabs>
          <w:tab w:val="num" w:pos="1440"/>
        </w:tabs>
        <w:ind w:left="1440" w:hanging="360"/>
      </w:pPr>
    </w:lvl>
    <w:lvl w:ilvl="2" w:tplc="F5267A06" w:tentative="1">
      <w:start w:val="1"/>
      <w:numFmt w:val="lowerRoman"/>
      <w:lvlText w:val="%3."/>
      <w:lvlJc w:val="right"/>
      <w:pPr>
        <w:tabs>
          <w:tab w:val="num" w:pos="2160"/>
        </w:tabs>
        <w:ind w:left="2160" w:hanging="360"/>
      </w:pPr>
    </w:lvl>
    <w:lvl w:ilvl="3" w:tplc="B412C3EA" w:tentative="1">
      <w:start w:val="1"/>
      <w:numFmt w:val="lowerRoman"/>
      <w:lvlText w:val="%4."/>
      <w:lvlJc w:val="right"/>
      <w:pPr>
        <w:tabs>
          <w:tab w:val="num" w:pos="2880"/>
        </w:tabs>
        <w:ind w:left="2880" w:hanging="360"/>
      </w:pPr>
    </w:lvl>
    <w:lvl w:ilvl="4" w:tplc="99E42A50" w:tentative="1">
      <w:start w:val="1"/>
      <w:numFmt w:val="lowerRoman"/>
      <w:lvlText w:val="%5."/>
      <w:lvlJc w:val="right"/>
      <w:pPr>
        <w:tabs>
          <w:tab w:val="num" w:pos="3600"/>
        </w:tabs>
        <w:ind w:left="3600" w:hanging="360"/>
      </w:pPr>
    </w:lvl>
    <w:lvl w:ilvl="5" w:tplc="9CA4D97E" w:tentative="1">
      <w:start w:val="1"/>
      <w:numFmt w:val="lowerRoman"/>
      <w:lvlText w:val="%6."/>
      <w:lvlJc w:val="right"/>
      <w:pPr>
        <w:tabs>
          <w:tab w:val="num" w:pos="4320"/>
        </w:tabs>
        <w:ind w:left="4320" w:hanging="360"/>
      </w:pPr>
    </w:lvl>
    <w:lvl w:ilvl="6" w:tplc="5948A0AA" w:tentative="1">
      <w:start w:val="1"/>
      <w:numFmt w:val="lowerRoman"/>
      <w:lvlText w:val="%7."/>
      <w:lvlJc w:val="right"/>
      <w:pPr>
        <w:tabs>
          <w:tab w:val="num" w:pos="5040"/>
        </w:tabs>
        <w:ind w:left="5040" w:hanging="360"/>
      </w:pPr>
    </w:lvl>
    <w:lvl w:ilvl="7" w:tplc="30326874" w:tentative="1">
      <w:start w:val="1"/>
      <w:numFmt w:val="lowerRoman"/>
      <w:lvlText w:val="%8."/>
      <w:lvlJc w:val="right"/>
      <w:pPr>
        <w:tabs>
          <w:tab w:val="num" w:pos="5760"/>
        </w:tabs>
        <w:ind w:left="5760" w:hanging="360"/>
      </w:pPr>
    </w:lvl>
    <w:lvl w:ilvl="8" w:tplc="BCBAD834" w:tentative="1">
      <w:start w:val="1"/>
      <w:numFmt w:val="lowerRoman"/>
      <w:lvlText w:val="%9."/>
      <w:lvlJc w:val="right"/>
      <w:pPr>
        <w:tabs>
          <w:tab w:val="num" w:pos="6480"/>
        </w:tabs>
        <w:ind w:left="6480" w:hanging="360"/>
      </w:pPr>
    </w:lvl>
  </w:abstractNum>
  <w:abstractNum w:abstractNumId="15" w15:restartNumberingAfterBreak="0">
    <w:nsid w:val="2E3B3D54"/>
    <w:multiLevelType w:val="hybridMultilevel"/>
    <w:tmpl w:val="DC4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976D4"/>
    <w:multiLevelType w:val="hybridMultilevel"/>
    <w:tmpl w:val="FFFFFFFF"/>
    <w:lvl w:ilvl="0" w:tplc="EB2A6812">
      <w:start w:val="1"/>
      <w:numFmt w:val="decimal"/>
      <w:lvlText w:val="%1."/>
      <w:lvlJc w:val="left"/>
      <w:pPr>
        <w:ind w:left="720" w:hanging="360"/>
      </w:pPr>
    </w:lvl>
    <w:lvl w:ilvl="1" w:tplc="043858BA">
      <w:start w:val="1"/>
      <w:numFmt w:val="lowerLetter"/>
      <w:lvlText w:val="%2."/>
      <w:lvlJc w:val="left"/>
      <w:pPr>
        <w:ind w:left="1440" w:hanging="360"/>
      </w:pPr>
    </w:lvl>
    <w:lvl w:ilvl="2" w:tplc="6D18CDAE">
      <w:start w:val="1"/>
      <w:numFmt w:val="lowerRoman"/>
      <w:lvlText w:val="%3."/>
      <w:lvlJc w:val="right"/>
      <w:pPr>
        <w:ind w:left="2160" w:hanging="180"/>
      </w:pPr>
    </w:lvl>
    <w:lvl w:ilvl="3" w:tplc="03DEC0A2">
      <w:start w:val="1"/>
      <w:numFmt w:val="decimal"/>
      <w:lvlText w:val="%4."/>
      <w:lvlJc w:val="left"/>
      <w:pPr>
        <w:ind w:left="2880" w:hanging="360"/>
      </w:pPr>
    </w:lvl>
    <w:lvl w:ilvl="4" w:tplc="A502D968">
      <w:start w:val="1"/>
      <w:numFmt w:val="lowerLetter"/>
      <w:lvlText w:val="%5."/>
      <w:lvlJc w:val="left"/>
      <w:pPr>
        <w:ind w:left="3600" w:hanging="360"/>
      </w:pPr>
    </w:lvl>
    <w:lvl w:ilvl="5" w:tplc="01A09A4C">
      <w:start w:val="1"/>
      <w:numFmt w:val="lowerRoman"/>
      <w:lvlText w:val="%6."/>
      <w:lvlJc w:val="right"/>
      <w:pPr>
        <w:ind w:left="4320" w:hanging="180"/>
      </w:pPr>
    </w:lvl>
    <w:lvl w:ilvl="6" w:tplc="0416FB0E">
      <w:start w:val="1"/>
      <w:numFmt w:val="decimal"/>
      <w:lvlText w:val="%7."/>
      <w:lvlJc w:val="left"/>
      <w:pPr>
        <w:ind w:left="5040" w:hanging="360"/>
      </w:pPr>
    </w:lvl>
    <w:lvl w:ilvl="7" w:tplc="07221E82">
      <w:start w:val="1"/>
      <w:numFmt w:val="lowerLetter"/>
      <w:lvlText w:val="%8."/>
      <w:lvlJc w:val="left"/>
      <w:pPr>
        <w:ind w:left="5760" w:hanging="360"/>
      </w:pPr>
    </w:lvl>
    <w:lvl w:ilvl="8" w:tplc="CB4A6202">
      <w:start w:val="1"/>
      <w:numFmt w:val="lowerRoman"/>
      <w:lvlText w:val="%9."/>
      <w:lvlJc w:val="right"/>
      <w:pPr>
        <w:ind w:left="6480" w:hanging="180"/>
      </w:pPr>
    </w:lvl>
  </w:abstractNum>
  <w:abstractNum w:abstractNumId="17" w15:restartNumberingAfterBreak="0">
    <w:nsid w:val="2F2C5659"/>
    <w:multiLevelType w:val="hybridMultilevel"/>
    <w:tmpl w:val="ADF4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09"/>
    <w:multiLevelType w:val="hybridMultilevel"/>
    <w:tmpl w:val="09462E94"/>
    <w:lvl w:ilvl="0" w:tplc="DB38AFDE">
      <w:start w:val="4"/>
      <w:numFmt w:val="lowerLetter"/>
      <w:lvlText w:val="%1."/>
      <w:lvlJc w:val="left"/>
      <w:pPr>
        <w:tabs>
          <w:tab w:val="num" w:pos="720"/>
        </w:tabs>
        <w:ind w:left="720" w:hanging="360"/>
      </w:pPr>
      <w:rPr>
        <w:b w:val="0"/>
        <w:bCs w:val="0"/>
      </w:rPr>
    </w:lvl>
    <w:lvl w:ilvl="1" w:tplc="86BEAD00" w:tentative="1">
      <w:start w:val="1"/>
      <w:numFmt w:val="lowerLetter"/>
      <w:lvlText w:val="%2."/>
      <w:lvlJc w:val="left"/>
      <w:pPr>
        <w:tabs>
          <w:tab w:val="num" w:pos="1440"/>
        </w:tabs>
        <w:ind w:left="1440" w:hanging="360"/>
      </w:pPr>
    </w:lvl>
    <w:lvl w:ilvl="2" w:tplc="4E823FBE" w:tentative="1">
      <w:start w:val="1"/>
      <w:numFmt w:val="lowerLetter"/>
      <w:lvlText w:val="%3."/>
      <w:lvlJc w:val="left"/>
      <w:pPr>
        <w:tabs>
          <w:tab w:val="num" w:pos="2160"/>
        </w:tabs>
        <w:ind w:left="2160" w:hanging="360"/>
      </w:pPr>
    </w:lvl>
    <w:lvl w:ilvl="3" w:tplc="B204E1BE" w:tentative="1">
      <w:start w:val="1"/>
      <w:numFmt w:val="lowerLetter"/>
      <w:lvlText w:val="%4."/>
      <w:lvlJc w:val="left"/>
      <w:pPr>
        <w:tabs>
          <w:tab w:val="num" w:pos="2880"/>
        </w:tabs>
        <w:ind w:left="2880" w:hanging="360"/>
      </w:pPr>
    </w:lvl>
    <w:lvl w:ilvl="4" w:tplc="F2D8E4E2" w:tentative="1">
      <w:start w:val="1"/>
      <w:numFmt w:val="lowerLetter"/>
      <w:lvlText w:val="%5."/>
      <w:lvlJc w:val="left"/>
      <w:pPr>
        <w:tabs>
          <w:tab w:val="num" w:pos="3600"/>
        </w:tabs>
        <w:ind w:left="3600" w:hanging="360"/>
      </w:pPr>
    </w:lvl>
    <w:lvl w:ilvl="5" w:tplc="34CA8646" w:tentative="1">
      <w:start w:val="1"/>
      <w:numFmt w:val="lowerLetter"/>
      <w:lvlText w:val="%6."/>
      <w:lvlJc w:val="left"/>
      <w:pPr>
        <w:tabs>
          <w:tab w:val="num" w:pos="4320"/>
        </w:tabs>
        <w:ind w:left="4320" w:hanging="360"/>
      </w:pPr>
    </w:lvl>
    <w:lvl w:ilvl="6" w:tplc="8C5E8E76" w:tentative="1">
      <w:start w:val="1"/>
      <w:numFmt w:val="lowerLetter"/>
      <w:lvlText w:val="%7."/>
      <w:lvlJc w:val="left"/>
      <w:pPr>
        <w:tabs>
          <w:tab w:val="num" w:pos="5040"/>
        </w:tabs>
        <w:ind w:left="5040" w:hanging="360"/>
      </w:pPr>
    </w:lvl>
    <w:lvl w:ilvl="7" w:tplc="F258D4D6" w:tentative="1">
      <w:start w:val="1"/>
      <w:numFmt w:val="lowerLetter"/>
      <w:lvlText w:val="%8."/>
      <w:lvlJc w:val="left"/>
      <w:pPr>
        <w:tabs>
          <w:tab w:val="num" w:pos="5760"/>
        </w:tabs>
        <w:ind w:left="5760" w:hanging="360"/>
      </w:pPr>
    </w:lvl>
    <w:lvl w:ilvl="8" w:tplc="9BD6E37E" w:tentative="1">
      <w:start w:val="1"/>
      <w:numFmt w:val="lowerLetter"/>
      <w:lvlText w:val="%9."/>
      <w:lvlJc w:val="left"/>
      <w:pPr>
        <w:tabs>
          <w:tab w:val="num" w:pos="6480"/>
        </w:tabs>
        <w:ind w:left="6480" w:hanging="360"/>
      </w:pPr>
    </w:lvl>
  </w:abstractNum>
  <w:abstractNum w:abstractNumId="19" w15:restartNumberingAfterBreak="0">
    <w:nsid w:val="330E6669"/>
    <w:multiLevelType w:val="multilevel"/>
    <w:tmpl w:val="19B47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4D5673"/>
    <w:multiLevelType w:val="hybridMultilevel"/>
    <w:tmpl w:val="3E3AC4E8"/>
    <w:lvl w:ilvl="0" w:tplc="EE9C94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01012A"/>
    <w:multiLevelType w:val="hybridMultilevel"/>
    <w:tmpl w:val="3CF60412"/>
    <w:lvl w:ilvl="0" w:tplc="96026CF0">
      <w:start w:val="1"/>
      <w:numFmt w:val="upperLetter"/>
      <w:lvlText w:val="%1."/>
      <w:lvlJc w:val="left"/>
      <w:pPr>
        <w:ind w:left="630" w:hanging="360"/>
      </w:pPr>
      <w:rPr>
        <w:rFonts w:asciiTheme="minorHAnsi" w:hAnsiTheme="minorHAnsi" w:cstheme="minorHAnsi" w:hint="default"/>
      </w:rPr>
    </w:lvl>
    <w:lvl w:ilvl="1" w:tplc="F99424DC">
      <w:start w:val="1"/>
      <w:numFmt w:val="lowerLetter"/>
      <w:lvlText w:val="%2."/>
      <w:lvlJc w:val="left"/>
      <w:pPr>
        <w:ind w:left="1440" w:hanging="360"/>
      </w:pPr>
    </w:lvl>
    <w:lvl w:ilvl="2" w:tplc="587AAE22">
      <w:start w:val="1"/>
      <w:numFmt w:val="lowerRoman"/>
      <w:lvlText w:val="%3."/>
      <w:lvlJc w:val="right"/>
      <w:pPr>
        <w:ind w:left="2160" w:hanging="180"/>
      </w:pPr>
    </w:lvl>
    <w:lvl w:ilvl="3" w:tplc="EBF0F2E0">
      <w:start w:val="1"/>
      <w:numFmt w:val="decimal"/>
      <w:lvlText w:val="%4."/>
      <w:lvlJc w:val="left"/>
      <w:pPr>
        <w:ind w:left="2880" w:hanging="360"/>
      </w:pPr>
    </w:lvl>
    <w:lvl w:ilvl="4" w:tplc="FFCE38EA">
      <w:start w:val="1"/>
      <w:numFmt w:val="lowerLetter"/>
      <w:lvlText w:val="%5."/>
      <w:lvlJc w:val="left"/>
      <w:pPr>
        <w:ind w:left="3600" w:hanging="360"/>
      </w:pPr>
    </w:lvl>
    <w:lvl w:ilvl="5" w:tplc="E2D21F54">
      <w:start w:val="1"/>
      <w:numFmt w:val="lowerRoman"/>
      <w:lvlText w:val="%6."/>
      <w:lvlJc w:val="right"/>
      <w:pPr>
        <w:ind w:left="4320" w:hanging="180"/>
      </w:pPr>
    </w:lvl>
    <w:lvl w:ilvl="6" w:tplc="3294BA0E">
      <w:start w:val="1"/>
      <w:numFmt w:val="decimal"/>
      <w:lvlText w:val="%7."/>
      <w:lvlJc w:val="left"/>
      <w:pPr>
        <w:ind w:left="5040" w:hanging="360"/>
      </w:pPr>
    </w:lvl>
    <w:lvl w:ilvl="7" w:tplc="44221820">
      <w:start w:val="1"/>
      <w:numFmt w:val="lowerLetter"/>
      <w:lvlText w:val="%8."/>
      <w:lvlJc w:val="left"/>
      <w:pPr>
        <w:ind w:left="5760" w:hanging="360"/>
      </w:pPr>
    </w:lvl>
    <w:lvl w:ilvl="8" w:tplc="EB2C9D6E">
      <w:start w:val="1"/>
      <w:numFmt w:val="lowerRoman"/>
      <w:lvlText w:val="%9."/>
      <w:lvlJc w:val="right"/>
      <w:pPr>
        <w:ind w:left="6480" w:hanging="180"/>
      </w:pPr>
    </w:lvl>
  </w:abstractNum>
  <w:abstractNum w:abstractNumId="22" w15:restartNumberingAfterBreak="0">
    <w:nsid w:val="3A727807"/>
    <w:multiLevelType w:val="hybridMultilevel"/>
    <w:tmpl w:val="FFFFFFFF"/>
    <w:lvl w:ilvl="0" w:tplc="F44244D4">
      <w:start w:val="1"/>
      <w:numFmt w:val="decimal"/>
      <w:lvlText w:val="%1."/>
      <w:lvlJc w:val="left"/>
      <w:pPr>
        <w:ind w:left="720" w:hanging="360"/>
      </w:pPr>
    </w:lvl>
    <w:lvl w:ilvl="1" w:tplc="C584F9D6">
      <w:start w:val="1"/>
      <w:numFmt w:val="lowerLetter"/>
      <w:lvlText w:val="%2."/>
      <w:lvlJc w:val="left"/>
      <w:pPr>
        <w:ind w:left="1440" w:hanging="360"/>
      </w:pPr>
    </w:lvl>
    <w:lvl w:ilvl="2" w:tplc="32623170">
      <w:start w:val="1"/>
      <w:numFmt w:val="lowerRoman"/>
      <w:lvlText w:val="%3."/>
      <w:lvlJc w:val="right"/>
      <w:pPr>
        <w:ind w:left="2160" w:hanging="180"/>
      </w:pPr>
    </w:lvl>
    <w:lvl w:ilvl="3" w:tplc="05B08A86">
      <w:start w:val="1"/>
      <w:numFmt w:val="decimal"/>
      <w:lvlText w:val="%4."/>
      <w:lvlJc w:val="left"/>
      <w:pPr>
        <w:ind w:left="2880" w:hanging="360"/>
      </w:pPr>
    </w:lvl>
    <w:lvl w:ilvl="4" w:tplc="C0447498">
      <w:start w:val="1"/>
      <w:numFmt w:val="lowerLetter"/>
      <w:lvlText w:val="%5."/>
      <w:lvlJc w:val="left"/>
      <w:pPr>
        <w:ind w:left="3600" w:hanging="360"/>
      </w:pPr>
    </w:lvl>
    <w:lvl w:ilvl="5" w:tplc="8842B6C4">
      <w:start w:val="1"/>
      <w:numFmt w:val="lowerRoman"/>
      <w:lvlText w:val="%6."/>
      <w:lvlJc w:val="right"/>
      <w:pPr>
        <w:ind w:left="4320" w:hanging="180"/>
      </w:pPr>
    </w:lvl>
    <w:lvl w:ilvl="6" w:tplc="FD3220B2">
      <w:start w:val="1"/>
      <w:numFmt w:val="decimal"/>
      <w:lvlText w:val="%7."/>
      <w:lvlJc w:val="left"/>
      <w:pPr>
        <w:ind w:left="5040" w:hanging="360"/>
      </w:pPr>
    </w:lvl>
    <w:lvl w:ilvl="7" w:tplc="9188B694">
      <w:start w:val="1"/>
      <w:numFmt w:val="lowerLetter"/>
      <w:lvlText w:val="%8."/>
      <w:lvlJc w:val="left"/>
      <w:pPr>
        <w:ind w:left="5760" w:hanging="360"/>
      </w:pPr>
    </w:lvl>
    <w:lvl w:ilvl="8" w:tplc="EE76AA8C">
      <w:start w:val="1"/>
      <w:numFmt w:val="lowerRoman"/>
      <w:lvlText w:val="%9."/>
      <w:lvlJc w:val="right"/>
      <w:pPr>
        <w:ind w:left="6480" w:hanging="180"/>
      </w:pPr>
    </w:lvl>
  </w:abstractNum>
  <w:abstractNum w:abstractNumId="23" w15:restartNumberingAfterBreak="0">
    <w:nsid w:val="3B2779C6"/>
    <w:multiLevelType w:val="hybridMultilevel"/>
    <w:tmpl w:val="FFFFFFFF"/>
    <w:lvl w:ilvl="0" w:tplc="E97011C0">
      <w:start w:val="1"/>
      <w:numFmt w:val="decimal"/>
      <w:lvlText w:val="%1."/>
      <w:lvlJc w:val="left"/>
      <w:pPr>
        <w:ind w:left="720" w:hanging="360"/>
      </w:pPr>
    </w:lvl>
    <w:lvl w:ilvl="1" w:tplc="4072ADE6">
      <w:start w:val="1"/>
      <w:numFmt w:val="lowerLetter"/>
      <w:lvlText w:val="%2."/>
      <w:lvlJc w:val="left"/>
      <w:pPr>
        <w:ind w:left="1440" w:hanging="360"/>
      </w:pPr>
    </w:lvl>
    <w:lvl w:ilvl="2" w:tplc="0022804C">
      <w:start w:val="1"/>
      <w:numFmt w:val="lowerRoman"/>
      <w:lvlText w:val="%3."/>
      <w:lvlJc w:val="right"/>
      <w:pPr>
        <w:ind w:left="2160" w:hanging="180"/>
      </w:pPr>
    </w:lvl>
    <w:lvl w:ilvl="3" w:tplc="65B07B18">
      <w:start w:val="1"/>
      <w:numFmt w:val="decimal"/>
      <w:lvlText w:val="%4."/>
      <w:lvlJc w:val="left"/>
      <w:pPr>
        <w:ind w:left="2880" w:hanging="360"/>
      </w:pPr>
    </w:lvl>
    <w:lvl w:ilvl="4" w:tplc="C5FAA240">
      <w:start w:val="1"/>
      <w:numFmt w:val="lowerLetter"/>
      <w:lvlText w:val="%5."/>
      <w:lvlJc w:val="left"/>
      <w:pPr>
        <w:ind w:left="3600" w:hanging="360"/>
      </w:pPr>
    </w:lvl>
    <w:lvl w:ilvl="5" w:tplc="E5BAAE72">
      <w:start w:val="1"/>
      <w:numFmt w:val="lowerRoman"/>
      <w:lvlText w:val="%6."/>
      <w:lvlJc w:val="right"/>
      <w:pPr>
        <w:ind w:left="4320" w:hanging="180"/>
      </w:pPr>
    </w:lvl>
    <w:lvl w:ilvl="6" w:tplc="EF58C8AC">
      <w:start w:val="1"/>
      <w:numFmt w:val="decimal"/>
      <w:lvlText w:val="%7."/>
      <w:lvlJc w:val="left"/>
      <w:pPr>
        <w:ind w:left="5040" w:hanging="360"/>
      </w:pPr>
    </w:lvl>
    <w:lvl w:ilvl="7" w:tplc="0B68E9FC">
      <w:start w:val="1"/>
      <w:numFmt w:val="lowerLetter"/>
      <w:lvlText w:val="%8."/>
      <w:lvlJc w:val="left"/>
      <w:pPr>
        <w:ind w:left="5760" w:hanging="360"/>
      </w:pPr>
    </w:lvl>
    <w:lvl w:ilvl="8" w:tplc="18888D8A">
      <w:start w:val="1"/>
      <w:numFmt w:val="lowerRoman"/>
      <w:lvlText w:val="%9."/>
      <w:lvlJc w:val="right"/>
      <w:pPr>
        <w:ind w:left="6480" w:hanging="180"/>
      </w:pPr>
    </w:lvl>
  </w:abstractNum>
  <w:abstractNum w:abstractNumId="24" w15:restartNumberingAfterBreak="0">
    <w:nsid w:val="3D367CCB"/>
    <w:multiLevelType w:val="hybridMultilevel"/>
    <w:tmpl w:val="FFFFFFFF"/>
    <w:lvl w:ilvl="0" w:tplc="B19EA54E">
      <w:start w:val="1"/>
      <w:numFmt w:val="decimal"/>
      <w:lvlText w:val="%1."/>
      <w:lvlJc w:val="left"/>
      <w:pPr>
        <w:ind w:left="720" w:hanging="360"/>
      </w:pPr>
    </w:lvl>
    <w:lvl w:ilvl="1" w:tplc="2B941ECC">
      <w:start w:val="1"/>
      <w:numFmt w:val="decimal"/>
      <w:lvlText w:val="%2."/>
      <w:lvlJc w:val="left"/>
      <w:pPr>
        <w:ind w:left="1440" w:hanging="360"/>
      </w:pPr>
    </w:lvl>
    <w:lvl w:ilvl="2" w:tplc="DF4C28BE">
      <w:start w:val="1"/>
      <w:numFmt w:val="lowerRoman"/>
      <w:lvlText w:val="%3."/>
      <w:lvlJc w:val="right"/>
      <w:pPr>
        <w:ind w:left="2160" w:hanging="180"/>
      </w:pPr>
    </w:lvl>
    <w:lvl w:ilvl="3" w:tplc="56846F36">
      <w:start w:val="1"/>
      <w:numFmt w:val="decimal"/>
      <w:lvlText w:val="%4."/>
      <w:lvlJc w:val="left"/>
      <w:pPr>
        <w:ind w:left="2880" w:hanging="360"/>
      </w:pPr>
    </w:lvl>
    <w:lvl w:ilvl="4" w:tplc="0D1A1FE8">
      <w:start w:val="1"/>
      <w:numFmt w:val="lowerLetter"/>
      <w:lvlText w:val="%5."/>
      <w:lvlJc w:val="left"/>
      <w:pPr>
        <w:ind w:left="3600" w:hanging="360"/>
      </w:pPr>
    </w:lvl>
    <w:lvl w:ilvl="5" w:tplc="8512A6E8">
      <w:start w:val="1"/>
      <w:numFmt w:val="lowerRoman"/>
      <w:lvlText w:val="%6."/>
      <w:lvlJc w:val="right"/>
      <w:pPr>
        <w:ind w:left="4320" w:hanging="180"/>
      </w:pPr>
    </w:lvl>
    <w:lvl w:ilvl="6" w:tplc="8F182B6E">
      <w:start w:val="1"/>
      <w:numFmt w:val="decimal"/>
      <w:lvlText w:val="%7."/>
      <w:lvlJc w:val="left"/>
      <w:pPr>
        <w:ind w:left="5040" w:hanging="360"/>
      </w:pPr>
    </w:lvl>
    <w:lvl w:ilvl="7" w:tplc="77B0002A">
      <w:start w:val="1"/>
      <w:numFmt w:val="lowerLetter"/>
      <w:lvlText w:val="%8."/>
      <w:lvlJc w:val="left"/>
      <w:pPr>
        <w:ind w:left="5760" w:hanging="360"/>
      </w:pPr>
    </w:lvl>
    <w:lvl w:ilvl="8" w:tplc="93267F88">
      <w:start w:val="1"/>
      <w:numFmt w:val="lowerRoman"/>
      <w:lvlText w:val="%9."/>
      <w:lvlJc w:val="right"/>
      <w:pPr>
        <w:ind w:left="6480" w:hanging="180"/>
      </w:pPr>
    </w:lvl>
  </w:abstractNum>
  <w:abstractNum w:abstractNumId="25" w15:restartNumberingAfterBreak="0">
    <w:nsid w:val="3D4A10CB"/>
    <w:multiLevelType w:val="hybridMultilevel"/>
    <w:tmpl w:val="498ABFAC"/>
    <w:lvl w:ilvl="0" w:tplc="DAD26294">
      <w:start w:val="1"/>
      <w:numFmt w:val="lowerLetter"/>
      <w:lvlText w:val="%1."/>
      <w:lvlJc w:val="left"/>
      <w:pPr>
        <w:tabs>
          <w:tab w:val="num" w:pos="720"/>
        </w:tabs>
        <w:ind w:left="720" w:hanging="360"/>
      </w:pPr>
      <w:rPr>
        <w:b w:val="0"/>
        <w:bCs w:val="0"/>
      </w:rPr>
    </w:lvl>
    <w:lvl w:ilvl="1" w:tplc="46966AA4" w:tentative="1">
      <w:start w:val="1"/>
      <w:numFmt w:val="lowerLetter"/>
      <w:lvlText w:val="%2."/>
      <w:lvlJc w:val="left"/>
      <w:pPr>
        <w:tabs>
          <w:tab w:val="num" w:pos="1440"/>
        </w:tabs>
        <w:ind w:left="1440" w:hanging="360"/>
      </w:pPr>
    </w:lvl>
    <w:lvl w:ilvl="2" w:tplc="8BF01BD2" w:tentative="1">
      <w:start w:val="1"/>
      <w:numFmt w:val="lowerLetter"/>
      <w:lvlText w:val="%3."/>
      <w:lvlJc w:val="left"/>
      <w:pPr>
        <w:tabs>
          <w:tab w:val="num" w:pos="2160"/>
        </w:tabs>
        <w:ind w:left="2160" w:hanging="360"/>
      </w:pPr>
    </w:lvl>
    <w:lvl w:ilvl="3" w:tplc="CD5A95A8" w:tentative="1">
      <w:start w:val="1"/>
      <w:numFmt w:val="lowerLetter"/>
      <w:lvlText w:val="%4."/>
      <w:lvlJc w:val="left"/>
      <w:pPr>
        <w:tabs>
          <w:tab w:val="num" w:pos="2880"/>
        </w:tabs>
        <w:ind w:left="2880" w:hanging="360"/>
      </w:pPr>
    </w:lvl>
    <w:lvl w:ilvl="4" w:tplc="B77C870E" w:tentative="1">
      <w:start w:val="1"/>
      <w:numFmt w:val="lowerLetter"/>
      <w:lvlText w:val="%5."/>
      <w:lvlJc w:val="left"/>
      <w:pPr>
        <w:tabs>
          <w:tab w:val="num" w:pos="3600"/>
        </w:tabs>
        <w:ind w:left="3600" w:hanging="360"/>
      </w:pPr>
    </w:lvl>
    <w:lvl w:ilvl="5" w:tplc="A1F48172" w:tentative="1">
      <w:start w:val="1"/>
      <w:numFmt w:val="lowerLetter"/>
      <w:lvlText w:val="%6."/>
      <w:lvlJc w:val="left"/>
      <w:pPr>
        <w:tabs>
          <w:tab w:val="num" w:pos="4320"/>
        </w:tabs>
        <w:ind w:left="4320" w:hanging="360"/>
      </w:pPr>
    </w:lvl>
    <w:lvl w:ilvl="6" w:tplc="60A86E64" w:tentative="1">
      <w:start w:val="1"/>
      <w:numFmt w:val="lowerLetter"/>
      <w:lvlText w:val="%7."/>
      <w:lvlJc w:val="left"/>
      <w:pPr>
        <w:tabs>
          <w:tab w:val="num" w:pos="5040"/>
        </w:tabs>
        <w:ind w:left="5040" w:hanging="360"/>
      </w:pPr>
    </w:lvl>
    <w:lvl w:ilvl="7" w:tplc="6C80F68E" w:tentative="1">
      <w:start w:val="1"/>
      <w:numFmt w:val="lowerLetter"/>
      <w:lvlText w:val="%8."/>
      <w:lvlJc w:val="left"/>
      <w:pPr>
        <w:tabs>
          <w:tab w:val="num" w:pos="5760"/>
        </w:tabs>
        <w:ind w:left="5760" w:hanging="360"/>
      </w:pPr>
    </w:lvl>
    <w:lvl w:ilvl="8" w:tplc="2EB2E32E" w:tentative="1">
      <w:start w:val="1"/>
      <w:numFmt w:val="lowerLetter"/>
      <w:lvlText w:val="%9."/>
      <w:lvlJc w:val="left"/>
      <w:pPr>
        <w:tabs>
          <w:tab w:val="num" w:pos="6480"/>
        </w:tabs>
        <w:ind w:left="6480" w:hanging="360"/>
      </w:pPr>
    </w:lvl>
  </w:abstractNum>
  <w:abstractNum w:abstractNumId="26" w15:restartNumberingAfterBreak="0">
    <w:nsid w:val="416E6B77"/>
    <w:multiLevelType w:val="hybridMultilevel"/>
    <w:tmpl w:val="3A18F35A"/>
    <w:lvl w:ilvl="0" w:tplc="1322796C">
      <w:start w:val="1"/>
      <w:numFmt w:val="decimal"/>
      <w:lvlText w:val="%1."/>
      <w:lvlJc w:val="left"/>
      <w:pPr>
        <w:ind w:left="720" w:hanging="360"/>
      </w:pPr>
    </w:lvl>
    <w:lvl w:ilvl="1" w:tplc="947CD3D8">
      <w:start w:val="1"/>
      <w:numFmt w:val="lowerLetter"/>
      <w:lvlText w:val="%2."/>
      <w:lvlJc w:val="left"/>
      <w:pPr>
        <w:ind w:left="1440" w:hanging="360"/>
      </w:pPr>
    </w:lvl>
    <w:lvl w:ilvl="2" w:tplc="48D47B44">
      <w:start w:val="1"/>
      <w:numFmt w:val="lowerRoman"/>
      <w:lvlText w:val="%3."/>
      <w:lvlJc w:val="right"/>
      <w:pPr>
        <w:ind w:left="2160" w:hanging="180"/>
      </w:pPr>
      <w:rPr>
        <w:rFonts w:asciiTheme="minorHAnsi" w:hAnsiTheme="minorHAnsi" w:cstheme="minorHAnsi" w:hint="default"/>
        <w:sz w:val="24"/>
        <w:szCs w:val="24"/>
      </w:rPr>
    </w:lvl>
    <w:lvl w:ilvl="3" w:tplc="56767178">
      <w:start w:val="1"/>
      <w:numFmt w:val="decimal"/>
      <w:lvlText w:val="%4."/>
      <w:lvlJc w:val="left"/>
      <w:pPr>
        <w:ind w:left="2880" w:hanging="360"/>
      </w:pPr>
    </w:lvl>
    <w:lvl w:ilvl="4" w:tplc="67B4DEB8">
      <w:start w:val="1"/>
      <w:numFmt w:val="lowerLetter"/>
      <w:lvlText w:val="%5."/>
      <w:lvlJc w:val="left"/>
      <w:pPr>
        <w:ind w:left="3600" w:hanging="360"/>
      </w:pPr>
    </w:lvl>
    <w:lvl w:ilvl="5" w:tplc="B8182194">
      <w:start w:val="1"/>
      <w:numFmt w:val="lowerRoman"/>
      <w:lvlText w:val="%6."/>
      <w:lvlJc w:val="right"/>
      <w:pPr>
        <w:ind w:left="4320" w:hanging="180"/>
      </w:pPr>
    </w:lvl>
    <w:lvl w:ilvl="6" w:tplc="99086094">
      <w:start w:val="1"/>
      <w:numFmt w:val="decimal"/>
      <w:lvlText w:val="%7."/>
      <w:lvlJc w:val="left"/>
      <w:pPr>
        <w:ind w:left="5040" w:hanging="360"/>
      </w:pPr>
    </w:lvl>
    <w:lvl w:ilvl="7" w:tplc="AAACF1C6">
      <w:start w:val="1"/>
      <w:numFmt w:val="lowerLetter"/>
      <w:lvlText w:val="%8."/>
      <w:lvlJc w:val="left"/>
      <w:pPr>
        <w:ind w:left="5760" w:hanging="360"/>
      </w:pPr>
    </w:lvl>
    <w:lvl w:ilvl="8" w:tplc="B8FAE320">
      <w:start w:val="1"/>
      <w:numFmt w:val="lowerRoman"/>
      <w:lvlText w:val="%9."/>
      <w:lvlJc w:val="right"/>
      <w:pPr>
        <w:ind w:left="6480" w:hanging="180"/>
      </w:pPr>
    </w:lvl>
  </w:abstractNum>
  <w:abstractNum w:abstractNumId="27" w15:restartNumberingAfterBreak="0">
    <w:nsid w:val="43025687"/>
    <w:multiLevelType w:val="hybridMultilevel"/>
    <w:tmpl w:val="5DF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D3C8C"/>
    <w:multiLevelType w:val="hybridMultilevel"/>
    <w:tmpl w:val="9B9AF424"/>
    <w:lvl w:ilvl="0" w:tplc="511E78DA">
      <w:start w:val="1"/>
      <w:numFmt w:val="upperLetter"/>
      <w:lvlText w:val="%1."/>
      <w:lvlJc w:val="left"/>
      <w:pPr>
        <w:tabs>
          <w:tab w:val="num" w:pos="720"/>
        </w:tabs>
        <w:ind w:left="720" w:hanging="360"/>
      </w:pPr>
      <w:rPr>
        <w:rFonts w:asciiTheme="minorHAnsi" w:eastAsiaTheme="minorHAnsi" w:hAnsiTheme="minorHAnsi" w:cstheme="minorHAnsi"/>
        <w:b w:val="0"/>
        <w:bCs w:val="0"/>
      </w:rPr>
    </w:lvl>
    <w:lvl w:ilvl="1" w:tplc="E90C0436">
      <w:start w:val="1"/>
      <w:numFmt w:val="upperLetter"/>
      <w:lvlText w:val="%2."/>
      <w:lvlJc w:val="left"/>
      <w:pPr>
        <w:tabs>
          <w:tab w:val="num" w:pos="1440"/>
        </w:tabs>
        <w:ind w:left="1440" w:hanging="360"/>
      </w:pPr>
      <w:rPr>
        <w:b w:val="0"/>
        <w:bCs w:val="0"/>
      </w:rPr>
    </w:lvl>
    <w:lvl w:ilvl="2" w:tplc="E92CE306">
      <w:start w:val="1"/>
      <w:numFmt w:val="decimal"/>
      <w:lvlText w:val="%3."/>
      <w:lvlJc w:val="left"/>
      <w:pPr>
        <w:ind w:left="2160" w:hanging="360"/>
      </w:pPr>
      <w:rPr>
        <w:rFonts w:hint="default"/>
      </w:rPr>
    </w:lvl>
    <w:lvl w:ilvl="3" w:tplc="E53CE546" w:tentative="1">
      <w:start w:val="1"/>
      <w:numFmt w:val="upperLetter"/>
      <w:lvlText w:val="%4."/>
      <w:lvlJc w:val="left"/>
      <w:pPr>
        <w:tabs>
          <w:tab w:val="num" w:pos="2880"/>
        </w:tabs>
        <w:ind w:left="2880" w:hanging="360"/>
      </w:pPr>
    </w:lvl>
    <w:lvl w:ilvl="4" w:tplc="5A3E5216" w:tentative="1">
      <w:start w:val="1"/>
      <w:numFmt w:val="upperLetter"/>
      <w:lvlText w:val="%5."/>
      <w:lvlJc w:val="left"/>
      <w:pPr>
        <w:tabs>
          <w:tab w:val="num" w:pos="3600"/>
        </w:tabs>
        <w:ind w:left="3600" w:hanging="360"/>
      </w:pPr>
    </w:lvl>
    <w:lvl w:ilvl="5" w:tplc="8C12F1F0" w:tentative="1">
      <w:start w:val="1"/>
      <w:numFmt w:val="upperLetter"/>
      <w:lvlText w:val="%6."/>
      <w:lvlJc w:val="left"/>
      <w:pPr>
        <w:tabs>
          <w:tab w:val="num" w:pos="4320"/>
        </w:tabs>
        <w:ind w:left="4320" w:hanging="360"/>
      </w:pPr>
    </w:lvl>
    <w:lvl w:ilvl="6" w:tplc="0A52346E" w:tentative="1">
      <w:start w:val="1"/>
      <w:numFmt w:val="upperLetter"/>
      <w:lvlText w:val="%7."/>
      <w:lvlJc w:val="left"/>
      <w:pPr>
        <w:tabs>
          <w:tab w:val="num" w:pos="5040"/>
        </w:tabs>
        <w:ind w:left="5040" w:hanging="360"/>
      </w:pPr>
    </w:lvl>
    <w:lvl w:ilvl="7" w:tplc="BA7A8402" w:tentative="1">
      <w:start w:val="1"/>
      <w:numFmt w:val="upperLetter"/>
      <w:lvlText w:val="%8."/>
      <w:lvlJc w:val="left"/>
      <w:pPr>
        <w:tabs>
          <w:tab w:val="num" w:pos="5760"/>
        </w:tabs>
        <w:ind w:left="5760" w:hanging="360"/>
      </w:pPr>
    </w:lvl>
    <w:lvl w:ilvl="8" w:tplc="D884EE14" w:tentative="1">
      <w:start w:val="1"/>
      <w:numFmt w:val="upperLetter"/>
      <w:lvlText w:val="%9."/>
      <w:lvlJc w:val="left"/>
      <w:pPr>
        <w:tabs>
          <w:tab w:val="num" w:pos="6480"/>
        </w:tabs>
        <w:ind w:left="6480" w:hanging="360"/>
      </w:pPr>
    </w:lvl>
  </w:abstractNum>
  <w:abstractNum w:abstractNumId="29" w15:restartNumberingAfterBreak="0">
    <w:nsid w:val="519C2134"/>
    <w:multiLevelType w:val="hybridMultilevel"/>
    <w:tmpl w:val="15A6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F03F1"/>
    <w:multiLevelType w:val="multilevel"/>
    <w:tmpl w:val="DDCA0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5131FE"/>
    <w:multiLevelType w:val="hybridMultilevel"/>
    <w:tmpl w:val="18665BD2"/>
    <w:lvl w:ilvl="0" w:tplc="6A5231CE">
      <w:start w:val="1"/>
      <w:numFmt w:val="lowerRoman"/>
      <w:lvlText w:val="%1."/>
      <w:lvlJc w:val="right"/>
      <w:pPr>
        <w:tabs>
          <w:tab w:val="num" w:pos="720"/>
        </w:tabs>
        <w:ind w:left="720" w:hanging="360"/>
      </w:pPr>
    </w:lvl>
    <w:lvl w:ilvl="1" w:tplc="18E6B03C" w:tentative="1">
      <w:start w:val="1"/>
      <w:numFmt w:val="lowerRoman"/>
      <w:lvlText w:val="%2."/>
      <w:lvlJc w:val="right"/>
      <w:pPr>
        <w:tabs>
          <w:tab w:val="num" w:pos="1440"/>
        </w:tabs>
        <w:ind w:left="1440" w:hanging="360"/>
      </w:pPr>
    </w:lvl>
    <w:lvl w:ilvl="2" w:tplc="61E4D6D8" w:tentative="1">
      <w:start w:val="1"/>
      <w:numFmt w:val="lowerRoman"/>
      <w:lvlText w:val="%3."/>
      <w:lvlJc w:val="right"/>
      <w:pPr>
        <w:tabs>
          <w:tab w:val="num" w:pos="2160"/>
        </w:tabs>
        <w:ind w:left="2160" w:hanging="360"/>
      </w:pPr>
    </w:lvl>
    <w:lvl w:ilvl="3" w:tplc="CA362FE0" w:tentative="1">
      <w:start w:val="1"/>
      <w:numFmt w:val="lowerRoman"/>
      <w:lvlText w:val="%4."/>
      <w:lvlJc w:val="right"/>
      <w:pPr>
        <w:tabs>
          <w:tab w:val="num" w:pos="2880"/>
        </w:tabs>
        <w:ind w:left="2880" w:hanging="360"/>
      </w:pPr>
    </w:lvl>
    <w:lvl w:ilvl="4" w:tplc="07941E84" w:tentative="1">
      <w:start w:val="1"/>
      <w:numFmt w:val="lowerRoman"/>
      <w:lvlText w:val="%5."/>
      <w:lvlJc w:val="right"/>
      <w:pPr>
        <w:tabs>
          <w:tab w:val="num" w:pos="3600"/>
        </w:tabs>
        <w:ind w:left="3600" w:hanging="360"/>
      </w:pPr>
    </w:lvl>
    <w:lvl w:ilvl="5" w:tplc="F6D859BA" w:tentative="1">
      <w:start w:val="1"/>
      <w:numFmt w:val="lowerRoman"/>
      <w:lvlText w:val="%6."/>
      <w:lvlJc w:val="right"/>
      <w:pPr>
        <w:tabs>
          <w:tab w:val="num" w:pos="4320"/>
        </w:tabs>
        <w:ind w:left="4320" w:hanging="360"/>
      </w:pPr>
    </w:lvl>
    <w:lvl w:ilvl="6" w:tplc="AF9A1824" w:tentative="1">
      <w:start w:val="1"/>
      <w:numFmt w:val="lowerRoman"/>
      <w:lvlText w:val="%7."/>
      <w:lvlJc w:val="right"/>
      <w:pPr>
        <w:tabs>
          <w:tab w:val="num" w:pos="5040"/>
        </w:tabs>
        <w:ind w:left="5040" w:hanging="360"/>
      </w:pPr>
    </w:lvl>
    <w:lvl w:ilvl="7" w:tplc="A5C87BE6" w:tentative="1">
      <w:start w:val="1"/>
      <w:numFmt w:val="lowerRoman"/>
      <w:lvlText w:val="%8."/>
      <w:lvlJc w:val="right"/>
      <w:pPr>
        <w:tabs>
          <w:tab w:val="num" w:pos="5760"/>
        </w:tabs>
        <w:ind w:left="5760" w:hanging="360"/>
      </w:pPr>
    </w:lvl>
    <w:lvl w:ilvl="8" w:tplc="8A0A1744" w:tentative="1">
      <w:start w:val="1"/>
      <w:numFmt w:val="lowerRoman"/>
      <w:lvlText w:val="%9."/>
      <w:lvlJc w:val="right"/>
      <w:pPr>
        <w:tabs>
          <w:tab w:val="num" w:pos="6480"/>
        </w:tabs>
        <w:ind w:left="6480" w:hanging="360"/>
      </w:pPr>
    </w:lvl>
  </w:abstractNum>
  <w:abstractNum w:abstractNumId="32" w15:restartNumberingAfterBreak="0">
    <w:nsid w:val="6484692B"/>
    <w:multiLevelType w:val="hybridMultilevel"/>
    <w:tmpl w:val="AD1C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4437C"/>
    <w:multiLevelType w:val="hybridMultilevel"/>
    <w:tmpl w:val="FFFFFFFF"/>
    <w:lvl w:ilvl="0" w:tplc="81A05094">
      <w:start w:val="1"/>
      <w:numFmt w:val="upperLetter"/>
      <w:lvlText w:val="%1."/>
      <w:lvlJc w:val="left"/>
      <w:pPr>
        <w:ind w:left="720" w:hanging="360"/>
      </w:pPr>
    </w:lvl>
    <w:lvl w:ilvl="1" w:tplc="CB761DB2">
      <w:start w:val="1"/>
      <w:numFmt w:val="lowerLetter"/>
      <w:lvlText w:val="%2."/>
      <w:lvlJc w:val="left"/>
      <w:pPr>
        <w:ind w:left="1440" w:hanging="360"/>
      </w:pPr>
    </w:lvl>
    <w:lvl w:ilvl="2" w:tplc="89B09140">
      <w:start w:val="1"/>
      <w:numFmt w:val="lowerRoman"/>
      <w:lvlText w:val="%3."/>
      <w:lvlJc w:val="right"/>
      <w:pPr>
        <w:ind w:left="2160" w:hanging="180"/>
      </w:pPr>
    </w:lvl>
    <w:lvl w:ilvl="3" w:tplc="C3B47BF4">
      <w:start w:val="1"/>
      <w:numFmt w:val="decimal"/>
      <w:lvlText w:val="%4."/>
      <w:lvlJc w:val="left"/>
      <w:pPr>
        <w:ind w:left="2880" w:hanging="360"/>
      </w:pPr>
    </w:lvl>
    <w:lvl w:ilvl="4" w:tplc="E6ECA656">
      <w:start w:val="1"/>
      <w:numFmt w:val="lowerLetter"/>
      <w:lvlText w:val="%5."/>
      <w:lvlJc w:val="left"/>
      <w:pPr>
        <w:ind w:left="3600" w:hanging="360"/>
      </w:pPr>
    </w:lvl>
    <w:lvl w:ilvl="5" w:tplc="A1E09DEA">
      <w:start w:val="1"/>
      <w:numFmt w:val="lowerRoman"/>
      <w:lvlText w:val="%6."/>
      <w:lvlJc w:val="right"/>
      <w:pPr>
        <w:ind w:left="4320" w:hanging="180"/>
      </w:pPr>
    </w:lvl>
    <w:lvl w:ilvl="6" w:tplc="85580B24">
      <w:start w:val="1"/>
      <w:numFmt w:val="decimal"/>
      <w:lvlText w:val="%7."/>
      <w:lvlJc w:val="left"/>
      <w:pPr>
        <w:ind w:left="5040" w:hanging="360"/>
      </w:pPr>
    </w:lvl>
    <w:lvl w:ilvl="7" w:tplc="D6BEDB94">
      <w:start w:val="1"/>
      <w:numFmt w:val="lowerLetter"/>
      <w:lvlText w:val="%8."/>
      <w:lvlJc w:val="left"/>
      <w:pPr>
        <w:ind w:left="5760" w:hanging="360"/>
      </w:pPr>
    </w:lvl>
    <w:lvl w:ilvl="8" w:tplc="3CB20B3A">
      <w:start w:val="1"/>
      <w:numFmt w:val="lowerRoman"/>
      <w:lvlText w:val="%9."/>
      <w:lvlJc w:val="right"/>
      <w:pPr>
        <w:ind w:left="6480" w:hanging="180"/>
      </w:pPr>
    </w:lvl>
  </w:abstractNum>
  <w:abstractNum w:abstractNumId="34" w15:restartNumberingAfterBreak="0">
    <w:nsid w:val="66C7295D"/>
    <w:multiLevelType w:val="hybridMultilevel"/>
    <w:tmpl w:val="42D6761A"/>
    <w:lvl w:ilvl="0" w:tplc="AF528ECA">
      <w:start w:val="1"/>
      <w:numFmt w:val="lowerLetter"/>
      <w:lvlText w:val="%1."/>
      <w:lvlJc w:val="left"/>
      <w:pPr>
        <w:tabs>
          <w:tab w:val="num" w:pos="720"/>
        </w:tabs>
        <w:ind w:left="720" w:hanging="360"/>
      </w:pPr>
    </w:lvl>
    <w:lvl w:ilvl="1" w:tplc="48622FB2" w:tentative="1">
      <w:start w:val="1"/>
      <w:numFmt w:val="lowerLetter"/>
      <w:lvlText w:val="%2."/>
      <w:lvlJc w:val="left"/>
      <w:pPr>
        <w:tabs>
          <w:tab w:val="num" w:pos="1440"/>
        </w:tabs>
        <w:ind w:left="1440" w:hanging="360"/>
      </w:pPr>
    </w:lvl>
    <w:lvl w:ilvl="2" w:tplc="44B64F62" w:tentative="1">
      <w:start w:val="1"/>
      <w:numFmt w:val="lowerLetter"/>
      <w:lvlText w:val="%3."/>
      <w:lvlJc w:val="left"/>
      <w:pPr>
        <w:tabs>
          <w:tab w:val="num" w:pos="2160"/>
        </w:tabs>
        <w:ind w:left="2160" w:hanging="360"/>
      </w:pPr>
    </w:lvl>
    <w:lvl w:ilvl="3" w:tplc="F6FCD40A" w:tentative="1">
      <w:start w:val="1"/>
      <w:numFmt w:val="lowerLetter"/>
      <w:lvlText w:val="%4."/>
      <w:lvlJc w:val="left"/>
      <w:pPr>
        <w:tabs>
          <w:tab w:val="num" w:pos="2880"/>
        </w:tabs>
        <w:ind w:left="2880" w:hanging="360"/>
      </w:pPr>
    </w:lvl>
    <w:lvl w:ilvl="4" w:tplc="403833D4" w:tentative="1">
      <w:start w:val="1"/>
      <w:numFmt w:val="lowerLetter"/>
      <w:lvlText w:val="%5."/>
      <w:lvlJc w:val="left"/>
      <w:pPr>
        <w:tabs>
          <w:tab w:val="num" w:pos="3600"/>
        </w:tabs>
        <w:ind w:left="3600" w:hanging="360"/>
      </w:pPr>
    </w:lvl>
    <w:lvl w:ilvl="5" w:tplc="9A903546" w:tentative="1">
      <w:start w:val="1"/>
      <w:numFmt w:val="lowerLetter"/>
      <w:lvlText w:val="%6."/>
      <w:lvlJc w:val="left"/>
      <w:pPr>
        <w:tabs>
          <w:tab w:val="num" w:pos="4320"/>
        </w:tabs>
        <w:ind w:left="4320" w:hanging="360"/>
      </w:pPr>
    </w:lvl>
    <w:lvl w:ilvl="6" w:tplc="419A3BF0" w:tentative="1">
      <w:start w:val="1"/>
      <w:numFmt w:val="lowerLetter"/>
      <w:lvlText w:val="%7."/>
      <w:lvlJc w:val="left"/>
      <w:pPr>
        <w:tabs>
          <w:tab w:val="num" w:pos="5040"/>
        </w:tabs>
        <w:ind w:left="5040" w:hanging="360"/>
      </w:pPr>
    </w:lvl>
    <w:lvl w:ilvl="7" w:tplc="B02E877E" w:tentative="1">
      <w:start w:val="1"/>
      <w:numFmt w:val="lowerLetter"/>
      <w:lvlText w:val="%8."/>
      <w:lvlJc w:val="left"/>
      <w:pPr>
        <w:tabs>
          <w:tab w:val="num" w:pos="5760"/>
        </w:tabs>
        <w:ind w:left="5760" w:hanging="360"/>
      </w:pPr>
    </w:lvl>
    <w:lvl w:ilvl="8" w:tplc="5694FB44" w:tentative="1">
      <w:start w:val="1"/>
      <w:numFmt w:val="lowerLetter"/>
      <w:lvlText w:val="%9."/>
      <w:lvlJc w:val="left"/>
      <w:pPr>
        <w:tabs>
          <w:tab w:val="num" w:pos="6480"/>
        </w:tabs>
        <w:ind w:left="6480" w:hanging="360"/>
      </w:pPr>
    </w:lvl>
  </w:abstractNum>
  <w:abstractNum w:abstractNumId="35" w15:restartNumberingAfterBreak="0">
    <w:nsid w:val="672B2F99"/>
    <w:multiLevelType w:val="hybridMultilevel"/>
    <w:tmpl w:val="9FF63ACA"/>
    <w:lvl w:ilvl="0" w:tplc="587AAE22">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67B42566"/>
    <w:multiLevelType w:val="hybridMultilevel"/>
    <w:tmpl w:val="F43E93EE"/>
    <w:lvl w:ilvl="0" w:tplc="BB2E6FF6">
      <w:start w:val="4"/>
      <w:numFmt w:val="lowerRoman"/>
      <w:lvlText w:val="%1."/>
      <w:lvlJc w:val="right"/>
      <w:pPr>
        <w:tabs>
          <w:tab w:val="num" w:pos="720"/>
        </w:tabs>
        <w:ind w:left="720" w:hanging="360"/>
      </w:pPr>
    </w:lvl>
    <w:lvl w:ilvl="1" w:tplc="966E9180" w:tentative="1">
      <w:start w:val="1"/>
      <w:numFmt w:val="lowerRoman"/>
      <w:lvlText w:val="%2."/>
      <w:lvlJc w:val="right"/>
      <w:pPr>
        <w:tabs>
          <w:tab w:val="num" w:pos="1440"/>
        </w:tabs>
        <w:ind w:left="1440" w:hanging="360"/>
      </w:pPr>
    </w:lvl>
    <w:lvl w:ilvl="2" w:tplc="4DE0E83C" w:tentative="1">
      <w:start w:val="1"/>
      <w:numFmt w:val="lowerRoman"/>
      <w:lvlText w:val="%3."/>
      <w:lvlJc w:val="right"/>
      <w:pPr>
        <w:tabs>
          <w:tab w:val="num" w:pos="2160"/>
        </w:tabs>
        <w:ind w:left="2160" w:hanging="360"/>
      </w:pPr>
    </w:lvl>
    <w:lvl w:ilvl="3" w:tplc="FB9667C8" w:tentative="1">
      <w:start w:val="1"/>
      <w:numFmt w:val="lowerRoman"/>
      <w:lvlText w:val="%4."/>
      <w:lvlJc w:val="right"/>
      <w:pPr>
        <w:tabs>
          <w:tab w:val="num" w:pos="2880"/>
        </w:tabs>
        <w:ind w:left="2880" w:hanging="360"/>
      </w:pPr>
    </w:lvl>
    <w:lvl w:ilvl="4" w:tplc="CA3E4060" w:tentative="1">
      <w:start w:val="1"/>
      <w:numFmt w:val="lowerRoman"/>
      <w:lvlText w:val="%5."/>
      <w:lvlJc w:val="right"/>
      <w:pPr>
        <w:tabs>
          <w:tab w:val="num" w:pos="3600"/>
        </w:tabs>
        <w:ind w:left="3600" w:hanging="360"/>
      </w:pPr>
    </w:lvl>
    <w:lvl w:ilvl="5" w:tplc="10BEBBB0" w:tentative="1">
      <w:start w:val="1"/>
      <w:numFmt w:val="lowerRoman"/>
      <w:lvlText w:val="%6."/>
      <w:lvlJc w:val="right"/>
      <w:pPr>
        <w:tabs>
          <w:tab w:val="num" w:pos="4320"/>
        </w:tabs>
        <w:ind w:left="4320" w:hanging="360"/>
      </w:pPr>
    </w:lvl>
    <w:lvl w:ilvl="6" w:tplc="FF76D9E8" w:tentative="1">
      <w:start w:val="1"/>
      <w:numFmt w:val="lowerRoman"/>
      <w:lvlText w:val="%7."/>
      <w:lvlJc w:val="right"/>
      <w:pPr>
        <w:tabs>
          <w:tab w:val="num" w:pos="5040"/>
        </w:tabs>
        <w:ind w:left="5040" w:hanging="360"/>
      </w:pPr>
    </w:lvl>
    <w:lvl w:ilvl="7" w:tplc="4FBAE46C" w:tentative="1">
      <w:start w:val="1"/>
      <w:numFmt w:val="lowerRoman"/>
      <w:lvlText w:val="%8."/>
      <w:lvlJc w:val="right"/>
      <w:pPr>
        <w:tabs>
          <w:tab w:val="num" w:pos="5760"/>
        </w:tabs>
        <w:ind w:left="5760" w:hanging="360"/>
      </w:pPr>
    </w:lvl>
    <w:lvl w:ilvl="8" w:tplc="9FF62878" w:tentative="1">
      <w:start w:val="1"/>
      <w:numFmt w:val="lowerRoman"/>
      <w:lvlText w:val="%9."/>
      <w:lvlJc w:val="right"/>
      <w:pPr>
        <w:tabs>
          <w:tab w:val="num" w:pos="6480"/>
        </w:tabs>
        <w:ind w:left="6480" w:hanging="360"/>
      </w:pPr>
    </w:lvl>
  </w:abstractNum>
  <w:abstractNum w:abstractNumId="37" w15:restartNumberingAfterBreak="0">
    <w:nsid w:val="67CC56E0"/>
    <w:multiLevelType w:val="hybridMultilevel"/>
    <w:tmpl w:val="6668109A"/>
    <w:lvl w:ilvl="0" w:tplc="63F293DC">
      <w:start w:val="1"/>
      <w:numFmt w:val="upperRoman"/>
      <w:lvlText w:val="%1."/>
      <w:lvlJc w:val="left"/>
      <w:pPr>
        <w:ind w:left="360" w:hanging="360"/>
      </w:pPr>
      <w:rPr>
        <w:rFonts w:hint="default"/>
        <w:b/>
        <w:bCs/>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7D53B8"/>
    <w:multiLevelType w:val="hybridMultilevel"/>
    <w:tmpl w:val="50FA17C6"/>
    <w:lvl w:ilvl="0" w:tplc="CA84BB28">
      <w:start w:val="3"/>
      <w:numFmt w:val="lowerLetter"/>
      <w:lvlText w:val="%1."/>
      <w:lvlJc w:val="left"/>
      <w:pPr>
        <w:tabs>
          <w:tab w:val="num" w:pos="720"/>
        </w:tabs>
        <w:ind w:left="720" w:hanging="360"/>
      </w:pPr>
      <w:rPr>
        <w:b w:val="0"/>
        <w:bCs w:val="0"/>
      </w:rPr>
    </w:lvl>
    <w:lvl w:ilvl="1" w:tplc="7998202C" w:tentative="1">
      <w:start w:val="1"/>
      <w:numFmt w:val="lowerLetter"/>
      <w:lvlText w:val="%2."/>
      <w:lvlJc w:val="left"/>
      <w:pPr>
        <w:tabs>
          <w:tab w:val="num" w:pos="1440"/>
        </w:tabs>
        <w:ind w:left="1440" w:hanging="360"/>
      </w:pPr>
    </w:lvl>
    <w:lvl w:ilvl="2" w:tplc="ADC01350" w:tentative="1">
      <w:start w:val="1"/>
      <w:numFmt w:val="lowerLetter"/>
      <w:lvlText w:val="%3."/>
      <w:lvlJc w:val="left"/>
      <w:pPr>
        <w:tabs>
          <w:tab w:val="num" w:pos="2160"/>
        </w:tabs>
        <w:ind w:left="2160" w:hanging="360"/>
      </w:pPr>
    </w:lvl>
    <w:lvl w:ilvl="3" w:tplc="2946A722" w:tentative="1">
      <w:start w:val="1"/>
      <w:numFmt w:val="lowerLetter"/>
      <w:lvlText w:val="%4."/>
      <w:lvlJc w:val="left"/>
      <w:pPr>
        <w:tabs>
          <w:tab w:val="num" w:pos="2880"/>
        </w:tabs>
        <w:ind w:left="2880" w:hanging="360"/>
      </w:pPr>
    </w:lvl>
    <w:lvl w:ilvl="4" w:tplc="4CA4A75C" w:tentative="1">
      <w:start w:val="1"/>
      <w:numFmt w:val="lowerLetter"/>
      <w:lvlText w:val="%5."/>
      <w:lvlJc w:val="left"/>
      <w:pPr>
        <w:tabs>
          <w:tab w:val="num" w:pos="3600"/>
        </w:tabs>
        <w:ind w:left="3600" w:hanging="360"/>
      </w:pPr>
    </w:lvl>
    <w:lvl w:ilvl="5" w:tplc="13062EF6" w:tentative="1">
      <w:start w:val="1"/>
      <w:numFmt w:val="lowerLetter"/>
      <w:lvlText w:val="%6."/>
      <w:lvlJc w:val="left"/>
      <w:pPr>
        <w:tabs>
          <w:tab w:val="num" w:pos="4320"/>
        </w:tabs>
        <w:ind w:left="4320" w:hanging="360"/>
      </w:pPr>
    </w:lvl>
    <w:lvl w:ilvl="6" w:tplc="1D3CCB5E" w:tentative="1">
      <w:start w:val="1"/>
      <w:numFmt w:val="lowerLetter"/>
      <w:lvlText w:val="%7."/>
      <w:lvlJc w:val="left"/>
      <w:pPr>
        <w:tabs>
          <w:tab w:val="num" w:pos="5040"/>
        </w:tabs>
        <w:ind w:left="5040" w:hanging="360"/>
      </w:pPr>
    </w:lvl>
    <w:lvl w:ilvl="7" w:tplc="6E401728" w:tentative="1">
      <w:start w:val="1"/>
      <w:numFmt w:val="lowerLetter"/>
      <w:lvlText w:val="%8."/>
      <w:lvlJc w:val="left"/>
      <w:pPr>
        <w:tabs>
          <w:tab w:val="num" w:pos="5760"/>
        </w:tabs>
        <w:ind w:left="5760" w:hanging="360"/>
      </w:pPr>
    </w:lvl>
    <w:lvl w:ilvl="8" w:tplc="CC3A7616" w:tentative="1">
      <w:start w:val="1"/>
      <w:numFmt w:val="lowerLetter"/>
      <w:lvlText w:val="%9."/>
      <w:lvlJc w:val="left"/>
      <w:pPr>
        <w:tabs>
          <w:tab w:val="num" w:pos="6480"/>
        </w:tabs>
        <w:ind w:left="6480" w:hanging="360"/>
      </w:pPr>
    </w:lvl>
  </w:abstractNum>
  <w:abstractNum w:abstractNumId="39" w15:restartNumberingAfterBreak="0">
    <w:nsid w:val="68C476CC"/>
    <w:multiLevelType w:val="hybridMultilevel"/>
    <w:tmpl w:val="687E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2D206B"/>
    <w:multiLevelType w:val="hybridMultilevel"/>
    <w:tmpl w:val="4F4A19AC"/>
    <w:lvl w:ilvl="0" w:tplc="2A08D09E">
      <w:start w:val="1"/>
      <w:numFmt w:val="lowerRoman"/>
      <w:lvlText w:val="%1."/>
      <w:lvlJc w:val="righ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B87984"/>
    <w:multiLevelType w:val="hybridMultilevel"/>
    <w:tmpl w:val="FFFFFFFF"/>
    <w:lvl w:ilvl="0" w:tplc="0180FB44">
      <w:start w:val="1"/>
      <w:numFmt w:val="decimal"/>
      <w:lvlText w:val="%1."/>
      <w:lvlJc w:val="left"/>
      <w:pPr>
        <w:ind w:left="720" w:hanging="360"/>
      </w:pPr>
    </w:lvl>
    <w:lvl w:ilvl="1" w:tplc="2C12175C">
      <w:start w:val="1"/>
      <w:numFmt w:val="upperLetter"/>
      <w:lvlText w:val="%2."/>
      <w:lvlJc w:val="left"/>
      <w:pPr>
        <w:ind w:left="1440" w:hanging="360"/>
      </w:pPr>
    </w:lvl>
    <w:lvl w:ilvl="2" w:tplc="75388310">
      <w:start w:val="1"/>
      <w:numFmt w:val="lowerRoman"/>
      <w:lvlText w:val="%3."/>
      <w:lvlJc w:val="right"/>
      <w:pPr>
        <w:ind w:left="2160" w:hanging="180"/>
      </w:pPr>
    </w:lvl>
    <w:lvl w:ilvl="3" w:tplc="67269130">
      <w:start w:val="1"/>
      <w:numFmt w:val="decimal"/>
      <w:lvlText w:val="%4."/>
      <w:lvlJc w:val="left"/>
      <w:pPr>
        <w:ind w:left="2880" w:hanging="360"/>
      </w:pPr>
    </w:lvl>
    <w:lvl w:ilvl="4" w:tplc="678CF12C">
      <w:start w:val="1"/>
      <w:numFmt w:val="lowerLetter"/>
      <w:lvlText w:val="%5."/>
      <w:lvlJc w:val="left"/>
      <w:pPr>
        <w:ind w:left="3600" w:hanging="360"/>
      </w:pPr>
    </w:lvl>
    <w:lvl w:ilvl="5" w:tplc="D76A8AAE">
      <w:start w:val="1"/>
      <w:numFmt w:val="lowerRoman"/>
      <w:lvlText w:val="%6."/>
      <w:lvlJc w:val="right"/>
      <w:pPr>
        <w:ind w:left="4320" w:hanging="180"/>
      </w:pPr>
    </w:lvl>
    <w:lvl w:ilvl="6" w:tplc="E16C8156">
      <w:start w:val="1"/>
      <w:numFmt w:val="decimal"/>
      <w:lvlText w:val="%7."/>
      <w:lvlJc w:val="left"/>
      <w:pPr>
        <w:ind w:left="5040" w:hanging="360"/>
      </w:pPr>
    </w:lvl>
    <w:lvl w:ilvl="7" w:tplc="39BE93A0">
      <w:start w:val="1"/>
      <w:numFmt w:val="lowerLetter"/>
      <w:lvlText w:val="%8."/>
      <w:lvlJc w:val="left"/>
      <w:pPr>
        <w:ind w:left="5760" w:hanging="360"/>
      </w:pPr>
    </w:lvl>
    <w:lvl w:ilvl="8" w:tplc="DAF0B882">
      <w:start w:val="1"/>
      <w:numFmt w:val="lowerRoman"/>
      <w:lvlText w:val="%9."/>
      <w:lvlJc w:val="right"/>
      <w:pPr>
        <w:ind w:left="6480" w:hanging="180"/>
      </w:pPr>
    </w:lvl>
  </w:abstractNum>
  <w:num w:numId="1">
    <w:abstractNumId w:val="21"/>
  </w:num>
  <w:num w:numId="2">
    <w:abstractNumId w:val="5"/>
  </w:num>
  <w:num w:numId="3">
    <w:abstractNumId w:val="31"/>
  </w:num>
  <w:num w:numId="4">
    <w:abstractNumId w:val="9"/>
  </w:num>
  <w:num w:numId="5">
    <w:abstractNumId w:val="14"/>
  </w:num>
  <w:num w:numId="6">
    <w:abstractNumId w:val="36"/>
  </w:num>
  <w:num w:numId="7">
    <w:abstractNumId w:val="34"/>
  </w:num>
  <w:num w:numId="8">
    <w:abstractNumId w:val="7"/>
  </w:num>
  <w:num w:numId="9">
    <w:abstractNumId w:val="11"/>
  </w:num>
  <w:num w:numId="10">
    <w:abstractNumId w:val="13"/>
  </w:num>
  <w:num w:numId="11">
    <w:abstractNumId w:val="28"/>
  </w:num>
  <w:num w:numId="12">
    <w:abstractNumId w:val="25"/>
  </w:num>
  <w:num w:numId="13">
    <w:abstractNumId w:val="38"/>
  </w:num>
  <w:num w:numId="14">
    <w:abstractNumId w:val="18"/>
  </w:num>
  <w:num w:numId="15">
    <w:abstractNumId w:val="6"/>
  </w:num>
  <w:num w:numId="16">
    <w:abstractNumId w:val="40"/>
  </w:num>
  <w:num w:numId="17">
    <w:abstractNumId w:val="33"/>
  </w:num>
  <w:num w:numId="18">
    <w:abstractNumId w:val="26"/>
  </w:num>
  <w:num w:numId="19">
    <w:abstractNumId w:val="41"/>
  </w:num>
  <w:num w:numId="20">
    <w:abstractNumId w:val="0"/>
  </w:num>
  <w:num w:numId="21">
    <w:abstractNumId w:val="16"/>
  </w:num>
  <w:num w:numId="22">
    <w:abstractNumId w:val="12"/>
  </w:num>
  <w:num w:numId="23">
    <w:abstractNumId w:val="22"/>
  </w:num>
  <w:num w:numId="24">
    <w:abstractNumId w:val="8"/>
  </w:num>
  <w:num w:numId="25">
    <w:abstractNumId w:val="23"/>
  </w:num>
  <w:num w:numId="26">
    <w:abstractNumId w:val="24"/>
  </w:num>
  <w:num w:numId="27">
    <w:abstractNumId w:val="2"/>
  </w:num>
  <w:num w:numId="28">
    <w:abstractNumId w:val="35"/>
  </w:num>
  <w:num w:numId="29">
    <w:abstractNumId w:val="27"/>
  </w:num>
  <w:num w:numId="30">
    <w:abstractNumId w:val="32"/>
  </w:num>
  <w:num w:numId="31">
    <w:abstractNumId w:val="17"/>
  </w:num>
  <w:num w:numId="32">
    <w:abstractNumId w:val="3"/>
  </w:num>
  <w:num w:numId="33">
    <w:abstractNumId w:val="15"/>
  </w:num>
  <w:num w:numId="34">
    <w:abstractNumId w:val="29"/>
  </w:num>
  <w:num w:numId="35">
    <w:abstractNumId w:val="37"/>
  </w:num>
  <w:num w:numId="36">
    <w:abstractNumId w:val="20"/>
  </w:num>
  <w:num w:numId="37">
    <w:abstractNumId w:val="39"/>
  </w:num>
  <w:num w:numId="3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0"/>
  </w:num>
  <w:num w:numId="41">
    <w:abstractNumId w:val="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F9"/>
    <w:rsid w:val="00001B08"/>
    <w:rsid w:val="00003770"/>
    <w:rsid w:val="00006021"/>
    <w:rsid w:val="000140B9"/>
    <w:rsid w:val="000157D6"/>
    <w:rsid w:val="00017468"/>
    <w:rsid w:val="000263A2"/>
    <w:rsid w:val="000301A6"/>
    <w:rsid w:val="00031C58"/>
    <w:rsid w:val="0003568A"/>
    <w:rsid w:val="000425C7"/>
    <w:rsid w:val="00043D29"/>
    <w:rsid w:val="00043F08"/>
    <w:rsid w:val="00046C4F"/>
    <w:rsid w:val="00050680"/>
    <w:rsid w:val="00056924"/>
    <w:rsid w:val="000614C1"/>
    <w:rsid w:val="000702EC"/>
    <w:rsid w:val="00070B44"/>
    <w:rsid w:val="00071CB4"/>
    <w:rsid w:val="00072D69"/>
    <w:rsid w:val="00073C94"/>
    <w:rsid w:val="00080259"/>
    <w:rsid w:val="00080BE0"/>
    <w:rsid w:val="0009787E"/>
    <w:rsid w:val="000A343C"/>
    <w:rsid w:val="000A5D52"/>
    <w:rsid w:val="000B0242"/>
    <w:rsid w:val="000B342D"/>
    <w:rsid w:val="000C068E"/>
    <w:rsid w:val="000C3946"/>
    <w:rsid w:val="000C58EC"/>
    <w:rsid w:val="000D0AF5"/>
    <w:rsid w:val="000D1901"/>
    <w:rsid w:val="000D2FD6"/>
    <w:rsid w:val="000D5F7A"/>
    <w:rsid w:val="000E02A5"/>
    <w:rsid w:val="000E04A7"/>
    <w:rsid w:val="000F0396"/>
    <w:rsid w:val="000F294D"/>
    <w:rsid w:val="000F30DB"/>
    <w:rsid w:val="000F7E49"/>
    <w:rsid w:val="00104CA7"/>
    <w:rsid w:val="001054BD"/>
    <w:rsid w:val="0010775C"/>
    <w:rsid w:val="001102DC"/>
    <w:rsid w:val="00113D48"/>
    <w:rsid w:val="0011511A"/>
    <w:rsid w:val="00116157"/>
    <w:rsid w:val="0011753E"/>
    <w:rsid w:val="0011777B"/>
    <w:rsid w:val="00121214"/>
    <w:rsid w:val="001233EF"/>
    <w:rsid w:val="00124098"/>
    <w:rsid w:val="001243E3"/>
    <w:rsid w:val="0013238A"/>
    <w:rsid w:val="001377D1"/>
    <w:rsid w:val="00140B11"/>
    <w:rsid w:val="0014429E"/>
    <w:rsid w:val="001476E1"/>
    <w:rsid w:val="00150F33"/>
    <w:rsid w:val="00153BF8"/>
    <w:rsid w:val="00153F73"/>
    <w:rsid w:val="0015748A"/>
    <w:rsid w:val="001616A1"/>
    <w:rsid w:val="00161E4E"/>
    <w:rsid w:val="0016240A"/>
    <w:rsid w:val="001663E2"/>
    <w:rsid w:val="001733BF"/>
    <w:rsid w:val="00175A66"/>
    <w:rsid w:val="001818A2"/>
    <w:rsid w:val="00185C18"/>
    <w:rsid w:val="00196A97"/>
    <w:rsid w:val="001A0356"/>
    <w:rsid w:val="001A15C2"/>
    <w:rsid w:val="001A174B"/>
    <w:rsid w:val="001A273A"/>
    <w:rsid w:val="001A2DA7"/>
    <w:rsid w:val="001A3430"/>
    <w:rsid w:val="001A50B2"/>
    <w:rsid w:val="001A683E"/>
    <w:rsid w:val="001B0103"/>
    <w:rsid w:val="001B3627"/>
    <w:rsid w:val="001B3C1C"/>
    <w:rsid w:val="001B46B4"/>
    <w:rsid w:val="001D5847"/>
    <w:rsid w:val="001E0DF2"/>
    <w:rsid w:val="001F000B"/>
    <w:rsid w:val="001F6183"/>
    <w:rsid w:val="001F6EB0"/>
    <w:rsid w:val="00201508"/>
    <w:rsid w:val="00203E70"/>
    <w:rsid w:val="00206D99"/>
    <w:rsid w:val="00207D48"/>
    <w:rsid w:val="002112B4"/>
    <w:rsid w:val="00211CCB"/>
    <w:rsid w:val="00217C13"/>
    <w:rsid w:val="00222421"/>
    <w:rsid w:val="002242A3"/>
    <w:rsid w:val="00226A62"/>
    <w:rsid w:val="00227EAF"/>
    <w:rsid w:val="002547AB"/>
    <w:rsid w:val="00261E81"/>
    <w:rsid w:val="00270F6B"/>
    <w:rsid w:val="0027474C"/>
    <w:rsid w:val="002867F4"/>
    <w:rsid w:val="002959CB"/>
    <w:rsid w:val="00296880"/>
    <w:rsid w:val="002A00A4"/>
    <w:rsid w:val="002A0336"/>
    <w:rsid w:val="002A0986"/>
    <w:rsid w:val="002A2D67"/>
    <w:rsid w:val="002A31C4"/>
    <w:rsid w:val="002A4F0F"/>
    <w:rsid w:val="002B18BC"/>
    <w:rsid w:val="002B34A4"/>
    <w:rsid w:val="002B5F02"/>
    <w:rsid w:val="002B6D36"/>
    <w:rsid w:val="002C01FB"/>
    <w:rsid w:val="002C17F2"/>
    <w:rsid w:val="002C1E6A"/>
    <w:rsid w:val="002D13B3"/>
    <w:rsid w:val="002E5B85"/>
    <w:rsid w:val="002F44DE"/>
    <w:rsid w:val="00300203"/>
    <w:rsid w:val="00302BA1"/>
    <w:rsid w:val="0030420B"/>
    <w:rsid w:val="00305A3C"/>
    <w:rsid w:val="00305FE9"/>
    <w:rsid w:val="003148D9"/>
    <w:rsid w:val="00315D03"/>
    <w:rsid w:val="00326F8D"/>
    <w:rsid w:val="00327E4B"/>
    <w:rsid w:val="00330876"/>
    <w:rsid w:val="00331542"/>
    <w:rsid w:val="003409DA"/>
    <w:rsid w:val="0034114A"/>
    <w:rsid w:val="003448CE"/>
    <w:rsid w:val="00350BE5"/>
    <w:rsid w:val="00352AAB"/>
    <w:rsid w:val="00353C74"/>
    <w:rsid w:val="00353D56"/>
    <w:rsid w:val="00356373"/>
    <w:rsid w:val="00356C4B"/>
    <w:rsid w:val="00357665"/>
    <w:rsid w:val="0036314A"/>
    <w:rsid w:val="00364387"/>
    <w:rsid w:val="00367DE4"/>
    <w:rsid w:val="00371145"/>
    <w:rsid w:val="00372E30"/>
    <w:rsid w:val="003755E0"/>
    <w:rsid w:val="00376C0A"/>
    <w:rsid w:val="00377FDF"/>
    <w:rsid w:val="00378B2D"/>
    <w:rsid w:val="00380480"/>
    <w:rsid w:val="003808FD"/>
    <w:rsid w:val="003939ED"/>
    <w:rsid w:val="003958F4"/>
    <w:rsid w:val="003A11AD"/>
    <w:rsid w:val="003A1ACD"/>
    <w:rsid w:val="003A2B93"/>
    <w:rsid w:val="003A3AFF"/>
    <w:rsid w:val="003A3F84"/>
    <w:rsid w:val="003B385D"/>
    <w:rsid w:val="003B4C4A"/>
    <w:rsid w:val="003B4FB8"/>
    <w:rsid w:val="003C0C10"/>
    <w:rsid w:val="003C47F9"/>
    <w:rsid w:val="003D1323"/>
    <w:rsid w:val="003D2FB0"/>
    <w:rsid w:val="003D76C4"/>
    <w:rsid w:val="003E0514"/>
    <w:rsid w:val="003E584C"/>
    <w:rsid w:val="003E73DD"/>
    <w:rsid w:val="003F5685"/>
    <w:rsid w:val="00400DEC"/>
    <w:rsid w:val="00411F40"/>
    <w:rsid w:val="0041205B"/>
    <w:rsid w:val="004120D5"/>
    <w:rsid w:val="00414D90"/>
    <w:rsid w:val="004178F4"/>
    <w:rsid w:val="004237EA"/>
    <w:rsid w:val="004255A3"/>
    <w:rsid w:val="004317EF"/>
    <w:rsid w:val="00440B59"/>
    <w:rsid w:val="00450284"/>
    <w:rsid w:val="00460E64"/>
    <w:rsid w:val="00463D8D"/>
    <w:rsid w:val="00465F0D"/>
    <w:rsid w:val="004771F1"/>
    <w:rsid w:val="00481701"/>
    <w:rsid w:val="004831CF"/>
    <w:rsid w:val="00483FB4"/>
    <w:rsid w:val="004918F2"/>
    <w:rsid w:val="00496FBE"/>
    <w:rsid w:val="004A1C3D"/>
    <w:rsid w:val="004A2141"/>
    <w:rsid w:val="004A56BB"/>
    <w:rsid w:val="004A5A44"/>
    <w:rsid w:val="004B15B2"/>
    <w:rsid w:val="004B6BAF"/>
    <w:rsid w:val="004C250D"/>
    <w:rsid w:val="004D4455"/>
    <w:rsid w:val="004E56E3"/>
    <w:rsid w:val="004E5A3B"/>
    <w:rsid w:val="004E61F9"/>
    <w:rsid w:val="004E6C28"/>
    <w:rsid w:val="004E7729"/>
    <w:rsid w:val="004F42E6"/>
    <w:rsid w:val="004F4E09"/>
    <w:rsid w:val="004F4F51"/>
    <w:rsid w:val="004F750E"/>
    <w:rsid w:val="00503E3D"/>
    <w:rsid w:val="00507C4A"/>
    <w:rsid w:val="005109AA"/>
    <w:rsid w:val="00511CEF"/>
    <w:rsid w:val="00514F16"/>
    <w:rsid w:val="005178D3"/>
    <w:rsid w:val="00524028"/>
    <w:rsid w:val="005270F7"/>
    <w:rsid w:val="0053028B"/>
    <w:rsid w:val="00540192"/>
    <w:rsid w:val="005401EF"/>
    <w:rsid w:val="005403D3"/>
    <w:rsid w:val="00541932"/>
    <w:rsid w:val="00542FDE"/>
    <w:rsid w:val="00550BF0"/>
    <w:rsid w:val="00556AA7"/>
    <w:rsid w:val="00560312"/>
    <w:rsid w:val="005607E5"/>
    <w:rsid w:val="00564465"/>
    <w:rsid w:val="0056519A"/>
    <w:rsid w:val="005706E0"/>
    <w:rsid w:val="005822A1"/>
    <w:rsid w:val="005868E6"/>
    <w:rsid w:val="00594298"/>
    <w:rsid w:val="005A6137"/>
    <w:rsid w:val="005A7874"/>
    <w:rsid w:val="005B5FF7"/>
    <w:rsid w:val="005B70E5"/>
    <w:rsid w:val="005C1AB7"/>
    <w:rsid w:val="005C1BF7"/>
    <w:rsid w:val="005C4A73"/>
    <w:rsid w:val="005C6F0B"/>
    <w:rsid w:val="005D0D0E"/>
    <w:rsid w:val="005D36EF"/>
    <w:rsid w:val="005D4AB5"/>
    <w:rsid w:val="005D5A3F"/>
    <w:rsid w:val="005D6097"/>
    <w:rsid w:val="005D6915"/>
    <w:rsid w:val="005E3238"/>
    <w:rsid w:val="005E5EAE"/>
    <w:rsid w:val="005E7EA1"/>
    <w:rsid w:val="005E7EFC"/>
    <w:rsid w:val="005F4853"/>
    <w:rsid w:val="005F56DF"/>
    <w:rsid w:val="005F7E1D"/>
    <w:rsid w:val="006020BB"/>
    <w:rsid w:val="00620EF1"/>
    <w:rsid w:val="00622A7F"/>
    <w:rsid w:val="006242F5"/>
    <w:rsid w:val="00625E4A"/>
    <w:rsid w:val="00626923"/>
    <w:rsid w:val="00627430"/>
    <w:rsid w:val="00631303"/>
    <w:rsid w:val="006326BE"/>
    <w:rsid w:val="00632F13"/>
    <w:rsid w:val="00635865"/>
    <w:rsid w:val="00636B23"/>
    <w:rsid w:val="00636C04"/>
    <w:rsid w:val="00640D35"/>
    <w:rsid w:val="00645B2F"/>
    <w:rsid w:val="00652EDD"/>
    <w:rsid w:val="00653105"/>
    <w:rsid w:val="006536BA"/>
    <w:rsid w:val="006539A7"/>
    <w:rsid w:val="006607FB"/>
    <w:rsid w:val="00664517"/>
    <w:rsid w:val="00665BE6"/>
    <w:rsid w:val="006660C9"/>
    <w:rsid w:val="00671C67"/>
    <w:rsid w:val="006726EF"/>
    <w:rsid w:val="00674D4B"/>
    <w:rsid w:val="00675F6E"/>
    <w:rsid w:val="006773DC"/>
    <w:rsid w:val="00683478"/>
    <w:rsid w:val="00684904"/>
    <w:rsid w:val="00690A4D"/>
    <w:rsid w:val="00690B07"/>
    <w:rsid w:val="006A0104"/>
    <w:rsid w:val="006A2456"/>
    <w:rsid w:val="006A7CB1"/>
    <w:rsid w:val="006B034E"/>
    <w:rsid w:val="006B2A9C"/>
    <w:rsid w:val="006B5A45"/>
    <w:rsid w:val="006B6BD3"/>
    <w:rsid w:val="006B6DCD"/>
    <w:rsid w:val="006C02F5"/>
    <w:rsid w:val="006C69C8"/>
    <w:rsid w:val="006D1533"/>
    <w:rsid w:val="006D2ECA"/>
    <w:rsid w:val="006E21C5"/>
    <w:rsid w:val="006E48A4"/>
    <w:rsid w:val="006E63A1"/>
    <w:rsid w:val="00700708"/>
    <w:rsid w:val="007025F3"/>
    <w:rsid w:val="00703756"/>
    <w:rsid w:val="00706280"/>
    <w:rsid w:val="0070732A"/>
    <w:rsid w:val="00707B5A"/>
    <w:rsid w:val="00711E03"/>
    <w:rsid w:val="00712732"/>
    <w:rsid w:val="0071349F"/>
    <w:rsid w:val="0071477C"/>
    <w:rsid w:val="00726D7F"/>
    <w:rsid w:val="00737D95"/>
    <w:rsid w:val="00737E74"/>
    <w:rsid w:val="0074653D"/>
    <w:rsid w:val="00752ECA"/>
    <w:rsid w:val="0075318F"/>
    <w:rsid w:val="0076032B"/>
    <w:rsid w:val="007678F4"/>
    <w:rsid w:val="00777AEE"/>
    <w:rsid w:val="00777D10"/>
    <w:rsid w:val="0078021A"/>
    <w:rsid w:val="007810BE"/>
    <w:rsid w:val="00782E4E"/>
    <w:rsid w:val="00786D96"/>
    <w:rsid w:val="007879E2"/>
    <w:rsid w:val="0079074B"/>
    <w:rsid w:val="00793F93"/>
    <w:rsid w:val="00797B6B"/>
    <w:rsid w:val="007A6809"/>
    <w:rsid w:val="007C7E20"/>
    <w:rsid w:val="007D08DF"/>
    <w:rsid w:val="007D257F"/>
    <w:rsid w:val="007E1769"/>
    <w:rsid w:val="007F5210"/>
    <w:rsid w:val="007F665F"/>
    <w:rsid w:val="00802B25"/>
    <w:rsid w:val="00802CB7"/>
    <w:rsid w:val="008031B4"/>
    <w:rsid w:val="008032BC"/>
    <w:rsid w:val="008065F8"/>
    <w:rsid w:val="00810FCD"/>
    <w:rsid w:val="008120C6"/>
    <w:rsid w:val="008129CF"/>
    <w:rsid w:val="00813419"/>
    <w:rsid w:val="0081409C"/>
    <w:rsid w:val="00825BA8"/>
    <w:rsid w:val="00841003"/>
    <w:rsid w:val="00843D97"/>
    <w:rsid w:val="008441EB"/>
    <w:rsid w:val="00845375"/>
    <w:rsid w:val="00850172"/>
    <w:rsid w:val="00850C90"/>
    <w:rsid w:val="00851999"/>
    <w:rsid w:val="00855B33"/>
    <w:rsid w:val="00865D52"/>
    <w:rsid w:val="008742F1"/>
    <w:rsid w:val="00882B3F"/>
    <w:rsid w:val="008855A8"/>
    <w:rsid w:val="00890704"/>
    <w:rsid w:val="00891335"/>
    <w:rsid w:val="00892AAF"/>
    <w:rsid w:val="00892E7E"/>
    <w:rsid w:val="008A054E"/>
    <w:rsid w:val="008A0945"/>
    <w:rsid w:val="008A151B"/>
    <w:rsid w:val="008B6118"/>
    <w:rsid w:val="008C0933"/>
    <w:rsid w:val="008D08C7"/>
    <w:rsid w:val="008D08F9"/>
    <w:rsid w:val="008D271B"/>
    <w:rsid w:val="008D3260"/>
    <w:rsid w:val="008D3C60"/>
    <w:rsid w:val="008D6C0F"/>
    <w:rsid w:val="008D7889"/>
    <w:rsid w:val="008E482E"/>
    <w:rsid w:val="008F044A"/>
    <w:rsid w:val="008F2C57"/>
    <w:rsid w:val="00900C86"/>
    <w:rsid w:val="009042D7"/>
    <w:rsid w:val="00915067"/>
    <w:rsid w:val="00916DFF"/>
    <w:rsid w:val="00921AA5"/>
    <w:rsid w:val="0092289C"/>
    <w:rsid w:val="00933E8A"/>
    <w:rsid w:val="00935978"/>
    <w:rsid w:val="00945199"/>
    <w:rsid w:val="00945811"/>
    <w:rsid w:val="00945E48"/>
    <w:rsid w:val="00955C44"/>
    <w:rsid w:val="009651E5"/>
    <w:rsid w:val="00970026"/>
    <w:rsid w:val="00970617"/>
    <w:rsid w:val="0097280F"/>
    <w:rsid w:val="0097635E"/>
    <w:rsid w:val="00976C86"/>
    <w:rsid w:val="0098107A"/>
    <w:rsid w:val="009867E0"/>
    <w:rsid w:val="0099140D"/>
    <w:rsid w:val="009916A7"/>
    <w:rsid w:val="00994614"/>
    <w:rsid w:val="009B065E"/>
    <w:rsid w:val="009B1372"/>
    <w:rsid w:val="009B2F71"/>
    <w:rsid w:val="009C7453"/>
    <w:rsid w:val="009F0832"/>
    <w:rsid w:val="009F24ED"/>
    <w:rsid w:val="009F4C65"/>
    <w:rsid w:val="009F6D7F"/>
    <w:rsid w:val="009F7E4B"/>
    <w:rsid w:val="00A04BA6"/>
    <w:rsid w:val="00A0518C"/>
    <w:rsid w:val="00A1082A"/>
    <w:rsid w:val="00A15DDC"/>
    <w:rsid w:val="00A29AAC"/>
    <w:rsid w:val="00A30FA4"/>
    <w:rsid w:val="00A374FC"/>
    <w:rsid w:val="00A4069E"/>
    <w:rsid w:val="00A46A5A"/>
    <w:rsid w:val="00A51063"/>
    <w:rsid w:val="00A51AE3"/>
    <w:rsid w:val="00A55627"/>
    <w:rsid w:val="00A610D1"/>
    <w:rsid w:val="00A64307"/>
    <w:rsid w:val="00A66B23"/>
    <w:rsid w:val="00A66F1C"/>
    <w:rsid w:val="00A7060D"/>
    <w:rsid w:val="00A7384B"/>
    <w:rsid w:val="00A76A60"/>
    <w:rsid w:val="00A8242D"/>
    <w:rsid w:val="00A947D7"/>
    <w:rsid w:val="00A94A2C"/>
    <w:rsid w:val="00A94F4B"/>
    <w:rsid w:val="00A95B31"/>
    <w:rsid w:val="00A9605A"/>
    <w:rsid w:val="00A97D32"/>
    <w:rsid w:val="00AA24D7"/>
    <w:rsid w:val="00AA26F3"/>
    <w:rsid w:val="00AA2FA3"/>
    <w:rsid w:val="00AA35F6"/>
    <w:rsid w:val="00AA4B8F"/>
    <w:rsid w:val="00AA5B2D"/>
    <w:rsid w:val="00AB5D3A"/>
    <w:rsid w:val="00AB724F"/>
    <w:rsid w:val="00AC2250"/>
    <w:rsid w:val="00AC63AA"/>
    <w:rsid w:val="00AD2508"/>
    <w:rsid w:val="00AE2483"/>
    <w:rsid w:val="00AE5036"/>
    <w:rsid w:val="00B11F4A"/>
    <w:rsid w:val="00B13AC7"/>
    <w:rsid w:val="00B13AD7"/>
    <w:rsid w:val="00B17D0E"/>
    <w:rsid w:val="00B246DB"/>
    <w:rsid w:val="00B25998"/>
    <w:rsid w:val="00B272D9"/>
    <w:rsid w:val="00B27EED"/>
    <w:rsid w:val="00B30981"/>
    <w:rsid w:val="00B35F61"/>
    <w:rsid w:val="00B3617C"/>
    <w:rsid w:val="00B37312"/>
    <w:rsid w:val="00B378BD"/>
    <w:rsid w:val="00B40B93"/>
    <w:rsid w:val="00B41CA6"/>
    <w:rsid w:val="00B41E06"/>
    <w:rsid w:val="00B45839"/>
    <w:rsid w:val="00B53FAD"/>
    <w:rsid w:val="00B54901"/>
    <w:rsid w:val="00B551A0"/>
    <w:rsid w:val="00B57907"/>
    <w:rsid w:val="00B642D7"/>
    <w:rsid w:val="00B73E60"/>
    <w:rsid w:val="00B76872"/>
    <w:rsid w:val="00B866B4"/>
    <w:rsid w:val="00B87036"/>
    <w:rsid w:val="00B94BA1"/>
    <w:rsid w:val="00B97ABF"/>
    <w:rsid w:val="00BB1D60"/>
    <w:rsid w:val="00BB3B46"/>
    <w:rsid w:val="00BD24EF"/>
    <w:rsid w:val="00BD4D49"/>
    <w:rsid w:val="00BD6C7E"/>
    <w:rsid w:val="00BE0861"/>
    <w:rsid w:val="00BF012D"/>
    <w:rsid w:val="00BF287B"/>
    <w:rsid w:val="00C05E00"/>
    <w:rsid w:val="00C0788E"/>
    <w:rsid w:val="00C10B76"/>
    <w:rsid w:val="00C14E3E"/>
    <w:rsid w:val="00C32622"/>
    <w:rsid w:val="00C33E2E"/>
    <w:rsid w:val="00C35323"/>
    <w:rsid w:val="00C35D5A"/>
    <w:rsid w:val="00C36D67"/>
    <w:rsid w:val="00C37C73"/>
    <w:rsid w:val="00C43E8E"/>
    <w:rsid w:val="00C533C4"/>
    <w:rsid w:val="00C579D9"/>
    <w:rsid w:val="00C67309"/>
    <w:rsid w:val="00C70BCF"/>
    <w:rsid w:val="00C711A6"/>
    <w:rsid w:val="00C71D77"/>
    <w:rsid w:val="00C80409"/>
    <w:rsid w:val="00C872B6"/>
    <w:rsid w:val="00C87AB8"/>
    <w:rsid w:val="00C93A3B"/>
    <w:rsid w:val="00C94761"/>
    <w:rsid w:val="00C94900"/>
    <w:rsid w:val="00C97E00"/>
    <w:rsid w:val="00CA13EE"/>
    <w:rsid w:val="00CA1A28"/>
    <w:rsid w:val="00CA5A62"/>
    <w:rsid w:val="00CA5B62"/>
    <w:rsid w:val="00CA6145"/>
    <w:rsid w:val="00CB3952"/>
    <w:rsid w:val="00CB541B"/>
    <w:rsid w:val="00CC6940"/>
    <w:rsid w:val="00CD0B3B"/>
    <w:rsid w:val="00CD1DDF"/>
    <w:rsid w:val="00CE02C5"/>
    <w:rsid w:val="00CE2295"/>
    <w:rsid w:val="00CF2DED"/>
    <w:rsid w:val="00CF3D53"/>
    <w:rsid w:val="00CF592C"/>
    <w:rsid w:val="00D02638"/>
    <w:rsid w:val="00D061C3"/>
    <w:rsid w:val="00D06A5D"/>
    <w:rsid w:val="00D134F2"/>
    <w:rsid w:val="00D15604"/>
    <w:rsid w:val="00D156C6"/>
    <w:rsid w:val="00D21AEB"/>
    <w:rsid w:val="00D30158"/>
    <w:rsid w:val="00D3751B"/>
    <w:rsid w:val="00D4049C"/>
    <w:rsid w:val="00D411BE"/>
    <w:rsid w:val="00D4380E"/>
    <w:rsid w:val="00D502A5"/>
    <w:rsid w:val="00D51527"/>
    <w:rsid w:val="00D52111"/>
    <w:rsid w:val="00D5382C"/>
    <w:rsid w:val="00D60AB4"/>
    <w:rsid w:val="00D67F5E"/>
    <w:rsid w:val="00D72474"/>
    <w:rsid w:val="00D80C35"/>
    <w:rsid w:val="00D827DA"/>
    <w:rsid w:val="00D84818"/>
    <w:rsid w:val="00D84B3A"/>
    <w:rsid w:val="00D876A6"/>
    <w:rsid w:val="00D87847"/>
    <w:rsid w:val="00D9134C"/>
    <w:rsid w:val="00D92CA3"/>
    <w:rsid w:val="00DB7E2F"/>
    <w:rsid w:val="00DC116E"/>
    <w:rsid w:val="00DC275B"/>
    <w:rsid w:val="00DC43E7"/>
    <w:rsid w:val="00DC695F"/>
    <w:rsid w:val="00DC7024"/>
    <w:rsid w:val="00DD34CE"/>
    <w:rsid w:val="00DD3DBF"/>
    <w:rsid w:val="00DD6362"/>
    <w:rsid w:val="00DD6693"/>
    <w:rsid w:val="00DD67B5"/>
    <w:rsid w:val="00DD7C63"/>
    <w:rsid w:val="00DE0BAF"/>
    <w:rsid w:val="00DE0E6B"/>
    <w:rsid w:val="00DF0143"/>
    <w:rsid w:val="00DF0DC0"/>
    <w:rsid w:val="00DF7BE3"/>
    <w:rsid w:val="00E00634"/>
    <w:rsid w:val="00E02AC5"/>
    <w:rsid w:val="00E07300"/>
    <w:rsid w:val="00E10289"/>
    <w:rsid w:val="00E13BBB"/>
    <w:rsid w:val="00E15E82"/>
    <w:rsid w:val="00E175FB"/>
    <w:rsid w:val="00E3332D"/>
    <w:rsid w:val="00E42471"/>
    <w:rsid w:val="00E44DF0"/>
    <w:rsid w:val="00E451D2"/>
    <w:rsid w:val="00E457C2"/>
    <w:rsid w:val="00E46466"/>
    <w:rsid w:val="00E46657"/>
    <w:rsid w:val="00E52B03"/>
    <w:rsid w:val="00E532D0"/>
    <w:rsid w:val="00E53EB9"/>
    <w:rsid w:val="00E63590"/>
    <w:rsid w:val="00E64E91"/>
    <w:rsid w:val="00E725BB"/>
    <w:rsid w:val="00E83FE5"/>
    <w:rsid w:val="00E844F2"/>
    <w:rsid w:val="00E8567E"/>
    <w:rsid w:val="00E906B8"/>
    <w:rsid w:val="00E91829"/>
    <w:rsid w:val="00E95C54"/>
    <w:rsid w:val="00E961B1"/>
    <w:rsid w:val="00E96423"/>
    <w:rsid w:val="00E97556"/>
    <w:rsid w:val="00EB5604"/>
    <w:rsid w:val="00EB5816"/>
    <w:rsid w:val="00EC2BDE"/>
    <w:rsid w:val="00EC2DF0"/>
    <w:rsid w:val="00EC5DBC"/>
    <w:rsid w:val="00EC6F46"/>
    <w:rsid w:val="00ED518B"/>
    <w:rsid w:val="00EE5080"/>
    <w:rsid w:val="00EE6B45"/>
    <w:rsid w:val="00EF7350"/>
    <w:rsid w:val="00F02B5A"/>
    <w:rsid w:val="00F0401C"/>
    <w:rsid w:val="00F0489F"/>
    <w:rsid w:val="00F06857"/>
    <w:rsid w:val="00F06CBD"/>
    <w:rsid w:val="00F107CC"/>
    <w:rsid w:val="00F16701"/>
    <w:rsid w:val="00F170D7"/>
    <w:rsid w:val="00F17AC6"/>
    <w:rsid w:val="00F20AB7"/>
    <w:rsid w:val="00F26897"/>
    <w:rsid w:val="00F3440A"/>
    <w:rsid w:val="00F3447F"/>
    <w:rsid w:val="00F377D6"/>
    <w:rsid w:val="00F438FF"/>
    <w:rsid w:val="00F44680"/>
    <w:rsid w:val="00F45961"/>
    <w:rsid w:val="00F51092"/>
    <w:rsid w:val="00F51E93"/>
    <w:rsid w:val="00F53AEA"/>
    <w:rsid w:val="00F56BF3"/>
    <w:rsid w:val="00F624C4"/>
    <w:rsid w:val="00F66BC5"/>
    <w:rsid w:val="00F6798E"/>
    <w:rsid w:val="00F76773"/>
    <w:rsid w:val="00F83C76"/>
    <w:rsid w:val="00F84F0A"/>
    <w:rsid w:val="00F91EB1"/>
    <w:rsid w:val="00F92C66"/>
    <w:rsid w:val="00F97C5E"/>
    <w:rsid w:val="00FA0A63"/>
    <w:rsid w:val="00FA0C76"/>
    <w:rsid w:val="00FA23F7"/>
    <w:rsid w:val="00FA4247"/>
    <w:rsid w:val="00FA457A"/>
    <w:rsid w:val="00FA50DE"/>
    <w:rsid w:val="00FA5283"/>
    <w:rsid w:val="00FC1C04"/>
    <w:rsid w:val="00FD30C2"/>
    <w:rsid w:val="00FE7A0B"/>
    <w:rsid w:val="00FF2690"/>
    <w:rsid w:val="00FF2DE9"/>
    <w:rsid w:val="00FF5429"/>
    <w:rsid w:val="00FF7909"/>
    <w:rsid w:val="011A2B30"/>
    <w:rsid w:val="018535E0"/>
    <w:rsid w:val="01A2A90D"/>
    <w:rsid w:val="028A27C0"/>
    <w:rsid w:val="028A40C9"/>
    <w:rsid w:val="02C1DC1B"/>
    <w:rsid w:val="02CA0A48"/>
    <w:rsid w:val="030CB40B"/>
    <w:rsid w:val="03788314"/>
    <w:rsid w:val="03AD59B0"/>
    <w:rsid w:val="03B06277"/>
    <w:rsid w:val="03E05AF5"/>
    <w:rsid w:val="0400A82C"/>
    <w:rsid w:val="04298C9E"/>
    <w:rsid w:val="04681CD6"/>
    <w:rsid w:val="04E025C6"/>
    <w:rsid w:val="05145375"/>
    <w:rsid w:val="0532A1E6"/>
    <w:rsid w:val="0546BB55"/>
    <w:rsid w:val="05CBEE21"/>
    <w:rsid w:val="063BBB30"/>
    <w:rsid w:val="0640E067"/>
    <w:rsid w:val="068DBA71"/>
    <w:rsid w:val="069F6D9D"/>
    <w:rsid w:val="06A22E5C"/>
    <w:rsid w:val="06A96A3A"/>
    <w:rsid w:val="06AC9D8B"/>
    <w:rsid w:val="06ADD6E1"/>
    <w:rsid w:val="06F6297F"/>
    <w:rsid w:val="070C899A"/>
    <w:rsid w:val="0717E1C8"/>
    <w:rsid w:val="0725C79C"/>
    <w:rsid w:val="0746E309"/>
    <w:rsid w:val="0748AA5A"/>
    <w:rsid w:val="076EB4D8"/>
    <w:rsid w:val="076F4F26"/>
    <w:rsid w:val="078E6E6D"/>
    <w:rsid w:val="079907F7"/>
    <w:rsid w:val="07D1B5AA"/>
    <w:rsid w:val="07D1E008"/>
    <w:rsid w:val="08018EEE"/>
    <w:rsid w:val="0838E988"/>
    <w:rsid w:val="088BFD90"/>
    <w:rsid w:val="09071824"/>
    <w:rsid w:val="09180306"/>
    <w:rsid w:val="092C9F3F"/>
    <w:rsid w:val="0A128A9E"/>
    <w:rsid w:val="0A1577F7"/>
    <w:rsid w:val="0A1E2BF4"/>
    <w:rsid w:val="0A45AB39"/>
    <w:rsid w:val="0A5A003E"/>
    <w:rsid w:val="0A630365"/>
    <w:rsid w:val="0B32AAD5"/>
    <w:rsid w:val="0B549677"/>
    <w:rsid w:val="0BCEDAD4"/>
    <w:rsid w:val="0C6AB9E5"/>
    <w:rsid w:val="0C920B2D"/>
    <w:rsid w:val="0CC89C1C"/>
    <w:rsid w:val="0CCDE617"/>
    <w:rsid w:val="0CE0830E"/>
    <w:rsid w:val="0CE9757D"/>
    <w:rsid w:val="0CED9D50"/>
    <w:rsid w:val="0D069A2B"/>
    <w:rsid w:val="0D08C4C0"/>
    <w:rsid w:val="0D8D2403"/>
    <w:rsid w:val="0D8FDEC7"/>
    <w:rsid w:val="0DE8BD7C"/>
    <w:rsid w:val="0DEB5271"/>
    <w:rsid w:val="0DEE25FA"/>
    <w:rsid w:val="0E733E85"/>
    <w:rsid w:val="0E9CA33A"/>
    <w:rsid w:val="0EDC3031"/>
    <w:rsid w:val="0F9440C6"/>
    <w:rsid w:val="0F95D051"/>
    <w:rsid w:val="10208BD1"/>
    <w:rsid w:val="10732078"/>
    <w:rsid w:val="1098ADAB"/>
    <w:rsid w:val="10AE66CA"/>
    <w:rsid w:val="110ED329"/>
    <w:rsid w:val="1154F978"/>
    <w:rsid w:val="11A1743F"/>
    <w:rsid w:val="11E25465"/>
    <w:rsid w:val="120F8F80"/>
    <w:rsid w:val="12125F23"/>
    <w:rsid w:val="12199B72"/>
    <w:rsid w:val="1251522E"/>
    <w:rsid w:val="12A15411"/>
    <w:rsid w:val="12D8827C"/>
    <w:rsid w:val="12F80609"/>
    <w:rsid w:val="1301E024"/>
    <w:rsid w:val="131FD309"/>
    <w:rsid w:val="1356AC89"/>
    <w:rsid w:val="13FAC03E"/>
    <w:rsid w:val="1416F42F"/>
    <w:rsid w:val="1477D9BB"/>
    <w:rsid w:val="14A8A5DB"/>
    <w:rsid w:val="14AB0706"/>
    <w:rsid w:val="14D91501"/>
    <w:rsid w:val="153DA0C8"/>
    <w:rsid w:val="156B7196"/>
    <w:rsid w:val="158B5AD1"/>
    <w:rsid w:val="158D678D"/>
    <w:rsid w:val="15AE4897"/>
    <w:rsid w:val="15D20E97"/>
    <w:rsid w:val="1609F4E6"/>
    <w:rsid w:val="168FEBFF"/>
    <w:rsid w:val="16BA6E77"/>
    <w:rsid w:val="16CF16D3"/>
    <w:rsid w:val="16D7E549"/>
    <w:rsid w:val="17235839"/>
    <w:rsid w:val="176E0CB9"/>
    <w:rsid w:val="1777385E"/>
    <w:rsid w:val="17C99E62"/>
    <w:rsid w:val="18545790"/>
    <w:rsid w:val="1872617E"/>
    <w:rsid w:val="18A5B306"/>
    <w:rsid w:val="18F8D443"/>
    <w:rsid w:val="191AB844"/>
    <w:rsid w:val="19916D42"/>
    <w:rsid w:val="19B9CD55"/>
    <w:rsid w:val="19ECAD8B"/>
    <w:rsid w:val="19F21827"/>
    <w:rsid w:val="1A653CBD"/>
    <w:rsid w:val="1A77B7EF"/>
    <w:rsid w:val="1A7B3BBC"/>
    <w:rsid w:val="1A94A4A4"/>
    <w:rsid w:val="1B0CB17E"/>
    <w:rsid w:val="1B2EB3AF"/>
    <w:rsid w:val="1B2FC318"/>
    <w:rsid w:val="1B969C2D"/>
    <w:rsid w:val="1BAFC48A"/>
    <w:rsid w:val="1BBB9470"/>
    <w:rsid w:val="1BBE04A1"/>
    <w:rsid w:val="1BE3E6D2"/>
    <w:rsid w:val="1BF9E288"/>
    <w:rsid w:val="1C16D328"/>
    <w:rsid w:val="1C734ACD"/>
    <w:rsid w:val="1CA9488C"/>
    <w:rsid w:val="1CEC8276"/>
    <w:rsid w:val="1D5E3FA2"/>
    <w:rsid w:val="1DB95A7C"/>
    <w:rsid w:val="1DFA0F1A"/>
    <w:rsid w:val="1E1AAB02"/>
    <w:rsid w:val="1E404C5D"/>
    <w:rsid w:val="1E4DDD6A"/>
    <w:rsid w:val="1ECE3CEF"/>
    <w:rsid w:val="1F065085"/>
    <w:rsid w:val="1F0D2D2B"/>
    <w:rsid w:val="1F255498"/>
    <w:rsid w:val="1F2E8DF2"/>
    <w:rsid w:val="1F32CB44"/>
    <w:rsid w:val="1F47AF0B"/>
    <w:rsid w:val="1F6E533A"/>
    <w:rsid w:val="1FF2BBA2"/>
    <w:rsid w:val="200DD6F6"/>
    <w:rsid w:val="203F6DAE"/>
    <w:rsid w:val="20A9EE08"/>
    <w:rsid w:val="20AE4EBE"/>
    <w:rsid w:val="20C14B21"/>
    <w:rsid w:val="210AF0F5"/>
    <w:rsid w:val="210CC86F"/>
    <w:rsid w:val="2131A4F9"/>
    <w:rsid w:val="2190BBB6"/>
    <w:rsid w:val="21AA1534"/>
    <w:rsid w:val="21D5E55A"/>
    <w:rsid w:val="221144D4"/>
    <w:rsid w:val="22C81A17"/>
    <w:rsid w:val="22D7D146"/>
    <w:rsid w:val="235A8FA3"/>
    <w:rsid w:val="23C53680"/>
    <w:rsid w:val="24001A75"/>
    <w:rsid w:val="241C8FE2"/>
    <w:rsid w:val="245B5EAD"/>
    <w:rsid w:val="24CE0E11"/>
    <w:rsid w:val="24D99B24"/>
    <w:rsid w:val="251D7B09"/>
    <w:rsid w:val="26184453"/>
    <w:rsid w:val="26232325"/>
    <w:rsid w:val="266E5F97"/>
    <w:rsid w:val="2692D9AD"/>
    <w:rsid w:val="2698B5BF"/>
    <w:rsid w:val="26EEAAF9"/>
    <w:rsid w:val="27120014"/>
    <w:rsid w:val="27629844"/>
    <w:rsid w:val="2782E1D7"/>
    <w:rsid w:val="27A27225"/>
    <w:rsid w:val="28EF6807"/>
    <w:rsid w:val="2903FAA9"/>
    <w:rsid w:val="290DA4C3"/>
    <w:rsid w:val="293E4286"/>
    <w:rsid w:val="294B8AB0"/>
    <w:rsid w:val="29603770"/>
    <w:rsid w:val="2967E93C"/>
    <w:rsid w:val="297FFB10"/>
    <w:rsid w:val="29B5282C"/>
    <w:rsid w:val="29C5A840"/>
    <w:rsid w:val="29F4C844"/>
    <w:rsid w:val="2B178EBE"/>
    <w:rsid w:val="2B2B6AE4"/>
    <w:rsid w:val="2B860A47"/>
    <w:rsid w:val="2BC7B1CD"/>
    <w:rsid w:val="2BE03FAC"/>
    <w:rsid w:val="2BE52C3D"/>
    <w:rsid w:val="2C3199A0"/>
    <w:rsid w:val="2C3B9B6B"/>
    <w:rsid w:val="2D2A605B"/>
    <w:rsid w:val="2D49D5FC"/>
    <w:rsid w:val="2DDF3C53"/>
    <w:rsid w:val="2E275DBC"/>
    <w:rsid w:val="2EAA2211"/>
    <w:rsid w:val="2EBD397B"/>
    <w:rsid w:val="2EC34139"/>
    <w:rsid w:val="2EE161C4"/>
    <w:rsid w:val="2EF8525A"/>
    <w:rsid w:val="2EFF528F"/>
    <w:rsid w:val="2F0F7A61"/>
    <w:rsid w:val="2F773B4D"/>
    <w:rsid w:val="2F887277"/>
    <w:rsid w:val="2FA22F8F"/>
    <w:rsid w:val="2FBC90E8"/>
    <w:rsid w:val="2FEBA7FA"/>
    <w:rsid w:val="3034FE43"/>
    <w:rsid w:val="30454B20"/>
    <w:rsid w:val="304A6536"/>
    <w:rsid w:val="304D0BD3"/>
    <w:rsid w:val="304D1AB1"/>
    <w:rsid w:val="305FCB7C"/>
    <w:rsid w:val="306704F9"/>
    <w:rsid w:val="30681A58"/>
    <w:rsid w:val="3070A93A"/>
    <w:rsid w:val="3081E83B"/>
    <w:rsid w:val="30B61B52"/>
    <w:rsid w:val="30D08E8A"/>
    <w:rsid w:val="30F5E431"/>
    <w:rsid w:val="310F0C8E"/>
    <w:rsid w:val="31172AD3"/>
    <w:rsid w:val="313DFFF0"/>
    <w:rsid w:val="31478D00"/>
    <w:rsid w:val="3173CF73"/>
    <w:rsid w:val="31BD8608"/>
    <w:rsid w:val="31C941A9"/>
    <w:rsid w:val="3207B379"/>
    <w:rsid w:val="321DCAF4"/>
    <w:rsid w:val="32441003"/>
    <w:rsid w:val="32471B23"/>
    <w:rsid w:val="3251EBB3"/>
    <w:rsid w:val="3258E2DA"/>
    <w:rsid w:val="326A9D5B"/>
    <w:rsid w:val="32B72470"/>
    <w:rsid w:val="330B16FE"/>
    <w:rsid w:val="330FC46E"/>
    <w:rsid w:val="3310D741"/>
    <w:rsid w:val="33464541"/>
    <w:rsid w:val="3384BB73"/>
    <w:rsid w:val="33A849FC"/>
    <w:rsid w:val="33F4BB00"/>
    <w:rsid w:val="34066DBC"/>
    <w:rsid w:val="342CE6D6"/>
    <w:rsid w:val="34668A6F"/>
    <w:rsid w:val="34B95280"/>
    <w:rsid w:val="34BF556D"/>
    <w:rsid w:val="34CE04BD"/>
    <w:rsid w:val="35377AEB"/>
    <w:rsid w:val="355B8FC3"/>
    <w:rsid w:val="35619E58"/>
    <w:rsid w:val="35A23E1D"/>
    <w:rsid w:val="35EB2E2F"/>
    <w:rsid w:val="3617A90E"/>
    <w:rsid w:val="364B42D2"/>
    <w:rsid w:val="368949B4"/>
    <w:rsid w:val="36B731C1"/>
    <w:rsid w:val="36BF3182"/>
    <w:rsid w:val="36EBDD6F"/>
    <w:rsid w:val="36F0CE76"/>
    <w:rsid w:val="37DEA9AD"/>
    <w:rsid w:val="38120D48"/>
    <w:rsid w:val="384FA1FF"/>
    <w:rsid w:val="386F1BAD"/>
    <w:rsid w:val="388F5BBD"/>
    <w:rsid w:val="38993F1A"/>
    <w:rsid w:val="38D015C1"/>
    <w:rsid w:val="38DBFBD3"/>
    <w:rsid w:val="38F74B82"/>
    <w:rsid w:val="395B1C70"/>
    <w:rsid w:val="39D67D5C"/>
    <w:rsid w:val="39DF535E"/>
    <w:rsid w:val="39DFE46C"/>
    <w:rsid w:val="39FB5A73"/>
    <w:rsid w:val="3A9CC677"/>
    <w:rsid w:val="3AB93887"/>
    <w:rsid w:val="3AC252C9"/>
    <w:rsid w:val="3AFF4B16"/>
    <w:rsid w:val="3B286651"/>
    <w:rsid w:val="3B628D29"/>
    <w:rsid w:val="3B7B2012"/>
    <w:rsid w:val="3B86879F"/>
    <w:rsid w:val="3B8E13A3"/>
    <w:rsid w:val="3C1147F8"/>
    <w:rsid w:val="3C51BF35"/>
    <w:rsid w:val="3C570930"/>
    <w:rsid w:val="3C64A6DF"/>
    <w:rsid w:val="3C6A2D3F"/>
    <w:rsid w:val="3C8F7BAD"/>
    <w:rsid w:val="3D584CA6"/>
    <w:rsid w:val="3D7CE274"/>
    <w:rsid w:val="3D88EA26"/>
    <w:rsid w:val="3DAC94B6"/>
    <w:rsid w:val="3DD61E81"/>
    <w:rsid w:val="3E6025AA"/>
    <w:rsid w:val="3EA255B0"/>
    <w:rsid w:val="3EE73A37"/>
    <w:rsid w:val="3F53C277"/>
    <w:rsid w:val="3FCD3D24"/>
    <w:rsid w:val="3FD33654"/>
    <w:rsid w:val="3FD631EC"/>
    <w:rsid w:val="405BC0C3"/>
    <w:rsid w:val="40A04909"/>
    <w:rsid w:val="40BA0DE6"/>
    <w:rsid w:val="411D9F9B"/>
    <w:rsid w:val="412A9758"/>
    <w:rsid w:val="41376C6D"/>
    <w:rsid w:val="4194B40F"/>
    <w:rsid w:val="41F68B63"/>
    <w:rsid w:val="41F8AAC2"/>
    <w:rsid w:val="42414344"/>
    <w:rsid w:val="42923320"/>
    <w:rsid w:val="429D6FE8"/>
    <w:rsid w:val="4327B1B1"/>
    <w:rsid w:val="43917A58"/>
    <w:rsid w:val="43E062A4"/>
    <w:rsid w:val="440643DD"/>
    <w:rsid w:val="44394049"/>
    <w:rsid w:val="443DD2D5"/>
    <w:rsid w:val="44500CB2"/>
    <w:rsid w:val="44675D95"/>
    <w:rsid w:val="448C4450"/>
    <w:rsid w:val="44A9D5E0"/>
    <w:rsid w:val="44AF4054"/>
    <w:rsid w:val="44F3C216"/>
    <w:rsid w:val="450830A4"/>
    <w:rsid w:val="454B4E9C"/>
    <w:rsid w:val="458E34EE"/>
    <w:rsid w:val="465839EC"/>
    <w:rsid w:val="4663D638"/>
    <w:rsid w:val="466EB860"/>
    <w:rsid w:val="46B54EB6"/>
    <w:rsid w:val="46CBE217"/>
    <w:rsid w:val="46CCBE13"/>
    <w:rsid w:val="46D27F8F"/>
    <w:rsid w:val="46EC646E"/>
    <w:rsid w:val="46F7F52D"/>
    <w:rsid w:val="4710DCF2"/>
    <w:rsid w:val="4725A88C"/>
    <w:rsid w:val="473617EC"/>
    <w:rsid w:val="47833705"/>
    <w:rsid w:val="4787AD74"/>
    <w:rsid w:val="47933071"/>
    <w:rsid w:val="479A2905"/>
    <w:rsid w:val="479C9C16"/>
    <w:rsid w:val="47D0E3CD"/>
    <w:rsid w:val="48081A4B"/>
    <w:rsid w:val="4817B35F"/>
    <w:rsid w:val="487404A0"/>
    <w:rsid w:val="48C5D5B0"/>
    <w:rsid w:val="48D69A71"/>
    <w:rsid w:val="491719E0"/>
    <w:rsid w:val="491DE541"/>
    <w:rsid w:val="49832E68"/>
    <w:rsid w:val="49A93955"/>
    <w:rsid w:val="49C2C6E6"/>
    <w:rsid w:val="49E40413"/>
    <w:rsid w:val="4A0D7274"/>
    <w:rsid w:val="4A6DB4DD"/>
    <w:rsid w:val="4A701C03"/>
    <w:rsid w:val="4A99931F"/>
    <w:rsid w:val="4AFBAA6E"/>
    <w:rsid w:val="4B33C34C"/>
    <w:rsid w:val="4B3FBB0D"/>
    <w:rsid w:val="4BB14AD7"/>
    <w:rsid w:val="4BBAC701"/>
    <w:rsid w:val="4C15F4D7"/>
    <w:rsid w:val="4C1FC2BA"/>
    <w:rsid w:val="4C356380"/>
    <w:rsid w:val="4C7D5CC9"/>
    <w:rsid w:val="4C93766E"/>
    <w:rsid w:val="4C977ACF"/>
    <w:rsid w:val="4CB111FE"/>
    <w:rsid w:val="4CCF93AD"/>
    <w:rsid w:val="4CD91189"/>
    <w:rsid w:val="4D066772"/>
    <w:rsid w:val="4D3DEFAA"/>
    <w:rsid w:val="4D4775C3"/>
    <w:rsid w:val="4D5087C5"/>
    <w:rsid w:val="4DB4CDC4"/>
    <w:rsid w:val="4DC5D4B3"/>
    <w:rsid w:val="4DF27889"/>
    <w:rsid w:val="4EBAB2A8"/>
    <w:rsid w:val="4EBFFFDB"/>
    <w:rsid w:val="4EC4877C"/>
    <w:rsid w:val="4F1BEED7"/>
    <w:rsid w:val="4F41A060"/>
    <w:rsid w:val="4F53DCE0"/>
    <w:rsid w:val="4F5611AA"/>
    <w:rsid w:val="4F69E842"/>
    <w:rsid w:val="4F75C5CC"/>
    <w:rsid w:val="4FF33069"/>
    <w:rsid w:val="500A4951"/>
    <w:rsid w:val="5073214C"/>
    <w:rsid w:val="507DAAF8"/>
    <w:rsid w:val="50983EE2"/>
    <w:rsid w:val="50A77AC0"/>
    <w:rsid w:val="50A8BBEC"/>
    <w:rsid w:val="50AEB9D5"/>
    <w:rsid w:val="50BE5F61"/>
    <w:rsid w:val="50E7FCB7"/>
    <w:rsid w:val="51581B2D"/>
    <w:rsid w:val="5171F126"/>
    <w:rsid w:val="518F00CA"/>
    <w:rsid w:val="51A619B2"/>
    <w:rsid w:val="51B63881"/>
    <w:rsid w:val="51B94676"/>
    <w:rsid w:val="521D339F"/>
    <w:rsid w:val="5228D662"/>
    <w:rsid w:val="5247E48D"/>
    <w:rsid w:val="524CB47C"/>
    <w:rsid w:val="52538F99"/>
    <w:rsid w:val="525A2FC2"/>
    <w:rsid w:val="529B764D"/>
    <w:rsid w:val="52EAD0C9"/>
    <w:rsid w:val="5301FD2F"/>
    <w:rsid w:val="5330DFC0"/>
    <w:rsid w:val="534DFE48"/>
    <w:rsid w:val="53518986"/>
    <w:rsid w:val="539A168C"/>
    <w:rsid w:val="53A4860E"/>
    <w:rsid w:val="540FF627"/>
    <w:rsid w:val="5413A8E9"/>
    <w:rsid w:val="54406D4F"/>
    <w:rsid w:val="546EA269"/>
    <w:rsid w:val="547AC3FD"/>
    <w:rsid w:val="548C80D9"/>
    <w:rsid w:val="54F82E29"/>
    <w:rsid w:val="551FA1DD"/>
    <w:rsid w:val="5526EB4B"/>
    <w:rsid w:val="5560F185"/>
    <w:rsid w:val="55F05202"/>
    <w:rsid w:val="55FA4B87"/>
    <w:rsid w:val="5628513A"/>
    <w:rsid w:val="56606278"/>
    <w:rsid w:val="5672A21D"/>
    <w:rsid w:val="56D3F683"/>
    <w:rsid w:val="56F57C31"/>
    <w:rsid w:val="5726EA67"/>
    <w:rsid w:val="576A185D"/>
    <w:rsid w:val="57733ADF"/>
    <w:rsid w:val="57AC4279"/>
    <w:rsid w:val="57FE424E"/>
    <w:rsid w:val="580E727E"/>
    <w:rsid w:val="5845F59C"/>
    <w:rsid w:val="58497428"/>
    <w:rsid w:val="58777A39"/>
    <w:rsid w:val="58788B20"/>
    <w:rsid w:val="58AE7954"/>
    <w:rsid w:val="59706313"/>
    <w:rsid w:val="59E1B850"/>
    <w:rsid w:val="59FA5C6E"/>
    <w:rsid w:val="5A2171EA"/>
    <w:rsid w:val="5A22F486"/>
    <w:rsid w:val="5A27AE12"/>
    <w:rsid w:val="5A5BB032"/>
    <w:rsid w:val="5A896784"/>
    <w:rsid w:val="5AF700AB"/>
    <w:rsid w:val="5B14C390"/>
    <w:rsid w:val="5B153C9B"/>
    <w:rsid w:val="5B494429"/>
    <w:rsid w:val="5B8EEC88"/>
    <w:rsid w:val="5BB79A5B"/>
    <w:rsid w:val="5BC73BBF"/>
    <w:rsid w:val="5BF78093"/>
    <w:rsid w:val="5C21D415"/>
    <w:rsid w:val="5C27968E"/>
    <w:rsid w:val="5C497240"/>
    <w:rsid w:val="5C54985E"/>
    <w:rsid w:val="5CC8BB44"/>
    <w:rsid w:val="5CD1B371"/>
    <w:rsid w:val="5CD37CEA"/>
    <w:rsid w:val="5CFF2B58"/>
    <w:rsid w:val="5D0E7A4C"/>
    <w:rsid w:val="5D3EA56D"/>
    <w:rsid w:val="5D5139D1"/>
    <w:rsid w:val="5D9350F4"/>
    <w:rsid w:val="5DC366EF"/>
    <w:rsid w:val="5DE6AA75"/>
    <w:rsid w:val="5DED9187"/>
    <w:rsid w:val="5E0E41B2"/>
    <w:rsid w:val="5E0F5115"/>
    <w:rsid w:val="5E34CF73"/>
    <w:rsid w:val="5E479D44"/>
    <w:rsid w:val="5E6D83D2"/>
    <w:rsid w:val="5E6F4D4B"/>
    <w:rsid w:val="5EB2BC27"/>
    <w:rsid w:val="5EC3BE10"/>
    <w:rsid w:val="5F4DDF77"/>
    <w:rsid w:val="5F80BB74"/>
    <w:rsid w:val="5F874739"/>
    <w:rsid w:val="5F919C94"/>
    <w:rsid w:val="604E978F"/>
    <w:rsid w:val="6051FAC0"/>
    <w:rsid w:val="609872FD"/>
    <w:rsid w:val="609B6064"/>
    <w:rsid w:val="60FB07B1"/>
    <w:rsid w:val="6101236F"/>
    <w:rsid w:val="610AA724"/>
    <w:rsid w:val="6125BA09"/>
    <w:rsid w:val="613AEE39"/>
    <w:rsid w:val="61735F6A"/>
    <w:rsid w:val="61E87C06"/>
    <w:rsid w:val="62399917"/>
    <w:rsid w:val="62DEDA95"/>
    <w:rsid w:val="63310028"/>
    <w:rsid w:val="634FB5E5"/>
    <w:rsid w:val="6369BD89"/>
    <w:rsid w:val="6391ADC9"/>
    <w:rsid w:val="63A0D425"/>
    <w:rsid w:val="63D5CEB5"/>
    <w:rsid w:val="63D63F16"/>
    <w:rsid w:val="63E4CE53"/>
    <w:rsid w:val="63F01722"/>
    <w:rsid w:val="64041A25"/>
    <w:rsid w:val="64124035"/>
    <w:rsid w:val="643BD2DC"/>
    <w:rsid w:val="644D40D9"/>
    <w:rsid w:val="64967257"/>
    <w:rsid w:val="64A775A7"/>
    <w:rsid w:val="64D50F1D"/>
    <w:rsid w:val="64F4C56B"/>
    <w:rsid w:val="64F83E2B"/>
    <w:rsid w:val="6530BD85"/>
    <w:rsid w:val="65531C94"/>
    <w:rsid w:val="655CCDBB"/>
    <w:rsid w:val="656E527C"/>
    <w:rsid w:val="65C290EE"/>
    <w:rsid w:val="65E3647E"/>
    <w:rsid w:val="660081CB"/>
    <w:rsid w:val="6632BC98"/>
    <w:rsid w:val="6679DA76"/>
    <w:rsid w:val="667F0278"/>
    <w:rsid w:val="66DEF3BA"/>
    <w:rsid w:val="6711A92C"/>
    <w:rsid w:val="671F987E"/>
    <w:rsid w:val="67309CB7"/>
    <w:rsid w:val="6745F3B9"/>
    <w:rsid w:val="676A12C5"/>
    <w:rsid w:val="677C88DA"/>
    <w:rsid w:val="67992601"/>
    <w:rsid w:val="67C7602A"/>
    <w:rsid w:val="681A704F"/>
    <w:rsid w:val="682A2780"/>
    <w:rsid w:val="68C04087"/>
    <w:rsid w:val="690C5BAE"/>
    <w:rsid w:val="69343C0F"/>
    <w:rsid w:val="69378D9D"/>
    <w:rsid w:val="6975EE9C"/>
    <w:rsid w:val="6A1B60AD"/>
    <w:rsid w:val="6A4E3989"/>
    <w:rsid w:val="6A5A2AE8"/>
    <w:rsid w:val="6A61B79A"/>
    <w:rsid w:val="6A629163"/>
    <w:rsid w:val="6A78D699"/>
    <w:rsid w:val="6B2FDF88"/>
    <w:rsid w:val="6B3ACC03"/>
    <w:rsid w:val="6B6A7F77"/>
    <w:rsid w:val="6B967DC3"/>
    <w:rsid w:val="6BDE0828"/>
    <w:rsid w:val="6BF0696F"/>
    <w:rsid w:val="6BFF7175"/>
    <w:rsid w:val="6C162CAF"/>
    <w:rsid w:val="6C6AE375"/>
    <w:rsid w:val="6C71333F"/>
    <w:rsid w:val="6C7D3138"/>
    <w:rsid w:val="6CBDD3F3"/>
    <w:rsid w:val="6CC59296"/>
    <w:rsid w:val="6CCD5021"/>
    <w:rsid w:val="6D0B903D"/>
    <w:rsid w:val="6D3A602A"/>
    <w:rsid w:val="6D5BD3C0"/>
    <w:rsid w:val="6DE4FE49"/>
    <w:rsid w:val="6E325F3D"/>
    <w:rsid w:val="6E6AFF29"/>
    <w:rsid w:val="6E878747"/>
    <w:rsid w:val="6E985ED6"/>
    <w:rsid w:val="6F0C425D"/>
    <w:rsid w:val="6F310747"/>
    <w:rsid w:val="6FFD1712"/>
    <w:rsid w:val="7003BF7D"/>
    <w:rsid w:val="7073F192"/>
    <w:rsid w:val="70A2FB7D"/>
    <w:rsid w:val="7117ABB6"/>
    <w:rsid w:val="71299A6E"/>
    <w:rsid w:val="712E533F"/>
    <w:rsid w:val="721E75AC"/>
    <w:rsid w:val="722AF514"/>
    <w:rsid w:val="7241531A"/>
    <w:rsid w:val="72601710"/>
    <w:rsid w:val="736DDAF6"/>
    <w:rsid w:val="73A6ABE6"/>
    <w:rsid w:val="7448FC50"/>
    <w:rsid w:val="745026EE"/>
    <w:rsid w:val="7455C65C"/>
    <w:rsid w:val="745E65C8"/>
    <w:rsid w:val="746362C3"/>
    <w:rsid w:val="7490771D"/>
    <w:rsid w:val="74991089"/>
    <w:rsid w:val="749C8DE3"/>
    <w:rsid w:val="75172051"/>
    <w:rsid w:val="753C8F30"/>
    <w:rsid w:val="7542F31F"/>
    <w:rsid w:val="7548F5DC"/>
    <w:rsid w:val="75776BDB"/>
    <w:rsid w:val="75B15C64"/>
    <w:rsid w:val="75BF8E4B"/>
    <w:rsid w:val="75D885EF"/>
    <w:rsid w:val="762F997F"/>
    <w:rsid w:val="76393502"/>
    <w:rsid w:val="764AADEB"/>
    <w:rsid w:val="7659D8A4"/>
    <w:rsid w:val="767D7EAA"/>
    <w:rsid w:val="76C94739"/>
    <w:rsid w:val="77084912"/>
    <w:rsid w:val="7717D020"/>
    <w:rsid w:val="773440EE"/>
    <w:rsid w:val="774D2CC5"/>
    <w:rsid w:val="7760D325"/>
    <w:rsid w:val="7765A659"/>
    <w:rsid w:val="778445ED"/>
    <w:rsid w:val="779592E9"/>
    <w:rsid w:val="779F5FBE"/>
    <w:rsid w:val="77C0CB81"/>
    <w:rsid w:val="77EE2DC0"/>
    <w:rsid w:val="795274B5"/>
    <w:rsid w:val="79687BD4"/>
    <w:rsid w:val="798A4D8D"/>
    <w:rsid w:val="79917966"/>
    <w:rsid w:val="79AED344"/>
    <w:rsid w:val="79CF439B"/>
    <w:rsid w:val="7A20D0B8"/>
    <w:rsid w:val="7A3EDA79"/>
    <w:rsid w:val="7A470FD2"/>
    <w:rsid w:val="7AB87793"/>
    <w:rsid w:val="7B611FFD"/>
    <w:rsid w:val="7B6D712E"/>
    <w:rsid w:val="7BA247CA"/>
    <w:rsid w:val="7BD34888"/>
    <w:rsid w:val="7C3B7841"/>
    <w:rsid w:val="7C6DAB90"/>
    <w:rsid w:val="7C9A04C9"/>
    <w:rsid w:val="7D3CCE96"/>
    <w:rsid w:val="7D5A56FA"/>
    <w:rsid w:val="7D6E7779"/>
    <w:rsid w:val="7D85F07A"/>
    <w:rsid w:val="7DBC6E49"/>
    <w:rsid w:val="7DDB97BF"/>
    <w:rsid w:val="7E26072E"/>
    <w:rsid w:val="7E3ECBBA"/>
    <w:rsid w:val="7E9437DC"/>
    <w:rsid w:val="7ECA4919"/>
    <w:rsid w:val="7ED9E88C"/>
    <w:rsid w:val="7EEB3AC7"/>
    <w:rsid w:val="7F29C360"/>
    <w:rsid w:val="7F2F6217"/>
    <w:rsid w:val="7F31394F"/>
    <w:rsid w:val="7F3E6C9A"/>
    <w:rsid w:val="7F714B77"/>
    <w:rsid w:val="7F762F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AC40107"/>
  <w15:chartTrackingRefBased/>
  <w15:docId w15:val="{EF498F7F-A4AE-457B-9F52-874F291D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F9"/>
  </w:style>
  <w:style w:type="paragraph" w:styleId="Footer">
    <w:name w:val="footer"/>
    <w:basedOn w:val="Normal"/>
    <w:link w:val="FooterChar"/>
    <w:uiPriority w:val="99"/>
    <w:unhideWhenUsed/>
    <w:rsid w:val="008D0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F9"/>
  </w:style>
  <w:style w:type="paragraph" w:styleId="ListParagraph">
    <w:name w:val="List Paragraph"/>
    <w:basedOn w:val="Normal"/>
    <w:uiPriority w:val="34"/>
    <w:qFormat/>
    <w:rsid w:val="00B41E06"/>
    <w:pPr>
      <w:ind w:left="720"/>
      <w:contextualSpacing/>
    </w:pPr>
  </w:style>
  <w:style w:type="character" w:customStyle="1" w:styleId="normaltextrun">
    <w:name w:val="normaltextrun"/>
    <w:basedOn w:val="DefaultParagraphFont"/>
    <w:rsid w:val="0015748A"/>
  </w:style>
  <w:style w:type="character" w:customStyle="1" w:styleId="eop">
    <w:name w:val="eop"/>
    <w:basedOn w:val="DefaultParagraphFont"/>
    <w:rsid w:val="0015748A"/>
  </w:style>
  <w:style w:type="paragraph" w:customStyle="1" w:styleId="policytext">
    <w:name w:val="policytext"/>
    <w:basedOn w:val="Normal"/>
    <w:rsid w:val="00157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1574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40B9"/>
    <w:rPr>
      <w:color w:val="0000FF"/>
      <w:u w:val="single"/>
    </w:rPr>
  </w:style>
  <w:style w:type="paragraph" w:styleId="FootnoteText">
    <w:name w:val="footnote text"/>
    <w:basedOn w:val="Normal"/>
    <w:link w:val="FootnoteTextChar"/>
    <w:uiPriority w:val="99"/>
    <w:semiHidden/>
    <w:unhideWhenUsed/>
    <w:rsid w:val="009651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1E5"/>
    <w:rPr>
      <w:sz w:val="20"/>
      <w:szCs w:val="20"/>
    </w:rPr>
  </w:style>
  <w:style w:type="character" w:styleId="FootnoteReference">
    <w:name w:val="footnote reference"/>
    <w:basedOn w:val="DefaultParagraphFont"/>
    <w:uiPriority w:val="99"/>
    <w:semiHidden/>
    <w:unhideWhenUsed/>
    <w:rsid w:val="009651E5"/>
    <w:rPr>
      <w:vertAlign w:val="superscript"/>
    </w:rPr>
  </w:style>
  <w:style w:type="paragraph" w:customStyle="1" w:styleId="paragraph">
    <w:name w:val="paragraph"/>
    <w:basedOn w:val="Normal"/>
    <w:rsid w:val="00481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12514028">
    <w:name w:val="scxw212514028"/>
    <w:basedOn w:val="DefaultParagraphFont"/>
    <w:rsid w:val="00481701"/>
  </w:style>
  <w:style w:type="character" w:customStyle="1" w:styleId="spellingerror">
    <w:name w:val="spellingerror"/>
    <w:basedOn w:val="DefaultParagraphFont"/>
    <w:rsid w:val="00481701"/>
  </w:style>
  <w:style w:type="paragraph" w:styleId="BalloonText">
    <w:name w:val="Balloon Text"/>
    <w:basedOn w:val="Normal"/>
    <w:link w:val="BalloonTextChar"/>
    <w:uiPriority w:val="99"/>
    <w:semiHidden/>
    <w:unhideWhenUsed/>
    <w:rsid w:val="001A5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0B2"/>
    <w:rPr>
      <w:rFonts w:ascii="Segoe UI" w:hAnsi="Segoe UI" w:cs="Segoe UI"/>
      <w:sz w:val="18"/>
      <w:szCs w:val="18"/>
    </w:rPr>
  </w:style>
  <w:style w:type="character" w:styleId="CommentReference">
    <w:name w:val="annotation reference"/>
    <w:basedOn w:val="DefaultParagraphFont"/>
    <w:uiPriority w:val="99"/>
    <w:semiHidden/>
    <w:unhideWhenUsed/>
    <w:rsid w:val="00FA50DE"/>
    <w:rPr>
      <w:sz w:val="16"/>
      <w:szCs w:val="16"/>
    </w:rPr>
  </w:style>
  <w:style w:type="paragraph" w:styleId="CommentText">
    <w:name w:val="annotation text"/>
    <w:basedOn w:val="Normal"/>
    <w:link w:val="CommentTextChar"/>
    <w:uiPriority w:val="99"/>
    <w:unhideWhenUsed/>
    <w:rsid w:val="00FA50DE"/>
    <w:pPr>
      <w:spacing w:line="240" w:lineRule="auto"/>
    </w:pPr>
    <w:rPr>
      <w:sz w:val="20"/>
      <w:szCs w:val="20"/>
    </w:rPr>
  </w:style>
  <w:style w:type="character" w:customStyle="1" w:styleId="CommentTextChar">
    <w:name w:val="Comment Text Char"/>
    <w:basedOn w:val="DefaultParagraphFont"/>
    <w:link w:val="CommentText"/>
    <w:uiPriority w:val="99"/>
    <w:rsid w:val="00FA50DE"/>
    <w:rPr>
      <w:sz w:val="20"/>
      <w:szCs w:val="20"/>
    </w:rPr>
  </w:style>
  <w:style w:type="paragraph" w:styleId="CommentSubject">
    <w:name w:val="annotation subject"/>
    <w:basedOn w:val="CommentText"/>
    <w:next w:val="CommentText"/>
    <w:link w:val="CommentSubjectChar"/>
    <w:uiPriority w:val="99"/>
    <w:semiHidden/>
    <w:unhideWhenUsed/>
    <w:rsid w:val="00FA50DE"/>
    <w:rPr>
      <w:b/>
      <w:bCs/>
    </w:rPr>
  </w:style>
  <w:style w:type="character" w:customStyle="1" w:styleId="CommentSubjectChar">
    <w:name w:val="Comment Subject Char"/>
    <w:basedOn w:val="CommentTextChar"/>
    <w:link w:val="CommentSubject"/>
    <w:uiPriority w:val="99"/>
    <w:semiHidden/>
    <w:rsid w:val="00FA50DE"/>
    <w:rPr>
      <w:b/>
      <w:bCs/>
      <w:sz w:val="20"/>
      <w:szCs w:val="20"/>
    </w:rPr>
  </w:style>
  <w:style w:type="paragraph" w:styleId="Revision">
    <w:name w:val="Revision"/>
    <w:hidden/>
    <w:uiPriority w:val="99"/>
    <w:semiHidden/>
    <w:rsid w:val="0027474C"/>
    <w:pPr>
      <w:spacing w:after="0" w:line="240" w:lineRule="auto"/>
    </w:pPr>
  </w:style>
  <w:style w:type="character" w:styleId="UnresolvedMention">
    <w:name w:val="Unresolved Mention"/>
    <w:basedOn w:val="DefaultParagraphFont"/>
    <w:uiPriority w:val="99"/>
    <w:semiHidden/>
    <w:unhideWhenUsed/>
    <w:rsid w:val="006B5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23084">
      <w:bodyDiv w:val="1"/>
      <w:marLeft w:val="0"/>
      <w:marRight w:val="0"/>
      <w:marTop w:val="0"/>
      <w:marBottom w:val="0"/>
      <w:divBdr>
        <w:top w:val="none" w:sz="0" w:space="0" w:color="auto"/>
        <w:left w:val="none" w:sz="0" w:space="0" w:color="auto"/>
        <w:bottom w:val="none" w:sz="0" w:space="0" w:color="auto"/>
        <w:right w:val="none" w:sz="0" w:space="0" w:color="auto"/>
      </w:divBdr>
    </w:div>
    <w:div w:id="1313872584">
      <w:bodyDiv w:val="1"/>
      <w:marLeft w:val="0"/>
      <w:marRight w:val="0"/>
      <w:marTop w:val="0"/>
      <w:marBottom w:val="0"/>
      <w:divBdr>
        <w:top w:val="none" w:sz="0" w:space="0" w:color="auto"/>
        <w:left w:val="none" w:sz="0" w:space="0" w:color="auto"/>
        <w:bottom w:val="none" w:sz="0" w:space="0" w:color="auto"/>
        <w:right w:val="none" w:sz="0" w:space="0" w:color="auto"/>
      </w:divBdr>
      <w:divsChild>
        <w:div w:id="116417037">
          <w:marLeft w:val="0"/>
          <w:marRight w:val="0"/>
          <w:marTop w:val="0"/>
          <w:marBottom w:val="0"/>
          <w:divBdr>
            <w:top w:val="none" w:sz="0" w:space="0" w:color="auto"/>
            <w:left w:val="none" w:sz="0" w:space="0" w:color="auto"/>
            <w:bottom w:val="none" w:sz="0" w:space="0" w:color="auto"/>
            <w:right w:val="none" w:sz="0" w:space="0" w:color="auto"/>
          </w:divBdr>
        </w:div>
        <w:div w:id="188376978">
          <w:marLeft w:val="0"/>
          <w:marRight w:val="0"/>
          <w:marTop w:val="0"/>
          <w:marBottom w:val="0"/>
          <w:divBdr>
            <w:top w:val="none" w:sz="0" w:space="0" w:color="auto"/>
            <w:left w:val="none" w:sz="0" w:space="0" w:color="auto"/>
            <w:bottom w:val="none" w:sz="0" w:space="0" w:color="auto"/>
            <w:right w:val="none" w:sz="0" w:space="0" w:color="auto"/>
          </w:divBdr>
        </w:div>
        <w:div w:id="193420159">
          <w:marLeft w:val="0"/>
          <w:marRight w:val="0"/>
          <w:marTop w:val="0"/>
          <w:marBottom w:val="0"/>
          <w:divBdr>
            <w:top w:val="none" w:sz="0" w:space="0" w:color="auto"/>
            <w:left w:val="none" w:sz="0" w:space="0" w:color="auto"/>
            <w:bottom w:val="none" w:sz="0" w:space="0" w:color="auto"/>
            <w:right w:val="none" w:sz="0" w:space="0" w:color="auto"/>
          </w:divBdr>
        </w:div>
        <w:div w:id="277106879">
          <w:marLeft w:val="0"/>
          <w:marRight w:val="0"/>
          <w:marTop w:val="0"/>
          <w:marBottom w:val="0"/>
          <w:divBdr>
            <w:top w:val="none" w:sz="0" w:space="0" w:color="auto"/>
            <w:left w:val="none" w:sz="0" w:space="0" w:color="auto"/>
            <w:bottom w:val="none" w:sz="0" w:space="0" w:color="auto"/>
            <w:right w:val="none" w:sz="0" w:space="0" w:color="auto"/>
          </w:divBdr>
        </w:div>
        <w:div w:id="332148839">
          <w:marLeft w:val="0"/>
          <w:marRight w:val="0"/>
          <w:marTop w:val="0"/>
          <w:marBottom w:val="0"/>
          <w:divBdr>
            <w:top w:val="none" w:sz="0" w:space="0" w:color="auto"/>
            <w:left w:val="none" w:sz="0" w:space="0" w:color="auto"/>
            <w:bottom w:val="none" w:sz="0" w:space="0" w:color="auto"/>
            <w:right w:val="none" w:sz="0" w:space="0" w:color="auto"/>
          </w:divBdr>
        </w:div>
        <w:div w:id="463736205">
          <w:marLeft w:val="0"/>
          <w:marRight w:val="0"/>
          <w:marTop w:val="0"/>
          <w:marBottom w:val="0"/>
          <w:divBdr>
            <w:top w:val="none" w:sz="0" w:space="0" w:color="auto"/>
            <w:left w:val="none" w:sz="0" w:space="0" w:color="auto"/>
            <w:bottom w:val="none" w:sz="0" w:space="0" w:color="auto"/>
            <w:right w:val="none" w:sz="0" w:space="0" w:color="auto"/>
          </w:divBdr>
        </w:div>
        <w:div w:id="481391807">
          <w:marLeft w:val="0"/>
          <w:marRight w:val="0"/>
          <w:marTop w:val="0"/>
          <w:marBottom w:val="0"/>
          <w:divBdr>
            <w:top w:val="none" w:sz="0" w:space="0" w:color="auto"/>
            <w:left w:val="none" w:sz="0" w:space="0" w:color="auto"/>
            <w:bottom w:val="none" w:sz="0" w:space="0" w:color="auto"/>
            <w:right w:val="none" w:sz="0" w:space="0" w:color="auto"/>
          </w:divBdr>
        </w:div>
        <w:div w:id="512693839">
          <w:marLeft w:val="0"/>
          <w:marRight w:val="0"/>
          <w:marTop w:val="0"/>
          <w:marBottom w:val="0"/>
          <w:divBdr>
            <w:top w:val="none" w:sz="0" w:space="0" w:color="auto"/>
            <w:left w:val="none" w:sz="0" w:space="0" w:color="auto"/>
            <w:bottom w:val="none" w:sz="0" w:space="0" w:color="auto"/>
            <w:right w:val="none" w:sz="0" w:space="0" w:color="auto"/>
          </w:divBdr>
        </w:div>
        <w:div w:id="655036156">
          <w:marLeft w:val="0"/>
          <w:marRight w:val="0"/>
          <w:marTop w:val="0"/>
          <w:marBottom w:val="0"/>
          <w:divBdr>
            <w:top w:val="none" w:sz="0" w:space="0" w:color="auto"/>
            <w:left w:val="none" w:sz="0" w:space="0" w:color="auto"/>
            <w:bottom w:val="none" w:sz="0" w:space="0" w:color="auto"/>
            <w:right w:val="none" w:sz="0" w:space="0" w:color="auto"/>
          </w:divBdr>
        </w:div>
        <w:div w:id="668753483">
          <w:marLeft w:val="0"/>
          <w:marRight w:val="0"/>
          <w:marTop w:val="0"/>
          <w:marBottom w:val="0"/>
          <w:divBdr>
            <w:top w:val="none" w:sz="0" w:space="0" w:color="auto"/>
            <w:left w:val="none" w:sz="0" w:space="0" w:color="auto"/>
            <w:bottom w:val="none" w:sz="0" w:space="0" w:color="auto"/>
            <w:right w:val="none" w:sz="0" w:space="0" w:color="auto"/>
          </w:divBdr>
        </w:div>
        <w:div w:id="726614836">
          <w:marLeft w:val="0"/>
          <w:marRight w:val="0"/>
          <w:marTop w:val="0"/>
          <w:marBottom w:val="0"/>
          <w:divBdr>
            <w:top w:val="none" w:sz="0" w:space="0" w:color="auto"/>
            <w:left w:val="none" w:sz="0" w:space="0" w:color="auto"/>
            <w:bottom w:val="none" w:sz="0" w:space="0" w:color="auto"/>
            <w:right w:val="none" w:sz="0" w:space="0" w:color="auto"/>
          </w:divBdr>
        </w:div>
        <w:div w:id="751045729">
          <w:marLeft w:val="0"/>
          <w:marRight w:val="0"/>
          <w:marTop w:val="0"/>
          <w:marBottom w:val="0"/>
          <w:divBdr>
            <w:top w:val="none" w:sz="0" w:space="0" w:color="auto"/>
            <w:left w:val="none" w:sz="0" w:space="0" w:color="auto"/>
            <w:bottom w:val="none" w:sz="0" w:space="0" w:color="auto"/>
            <w:right w:val="none" w:sz="0" w:space="0" w:color="auto"/>
          </w:divBdr>
        </w:div>
        <w:div w:id="752631696">
          <w:marLeft w:val="0"/>
          <w:marRight w:val="0"/>
          <w:marTop w:val="0"/>
          <w:marBottom w:val="0"/>
          <w:divBdr>
            <w:top w:val="none" w:sz="0" w:space="0" w:color="auto"/>
            <w:left w:val="none" w:sz="0" w:space="0" w:color="auto"/>
            <w:bottom w:val="none" w:sz="0" w:space="0" w:color="auto"/>
            <w:right w:val="none" w:sz="0" w:space="0" w:color="auto"/>
          </w:divBdr>
        </w:div>
        <w:div w:id="767966831">
          <w:marLeft w:val="0"/>
          <w:marRight w:val="0"/>
          <w:marTop w:val="0"/>
          <w:marBottom w:val="0"/>
          <w:divBdr>
            <w:top w:val="none" w:sz="0" w:space="0" w:color="auto"/>
            <w:left w:val="none" w:sz="0" w:space="0" w:color="auto"/>
            <w:bottom w:val="none" w:sz="0" w:space="0" w:color="auto"/>
            <w:right w:val="none" w:sz="0" w:space="0" w:color="auto"/>
          </w:divBdr>
        </w:div>
        <w:div w:id="768358947">
          <w:marLeft w:val="0"/>
          <w:marRight w:val="0"/>
          <w:marTop w:val="0"/>
          <w:marBottom w:val="0"/>
          <w:divBdr>
            <w:top w:val="none" w:sz="0" w:space="0" w:color="auto"/>
            <w:left w:val="none" w:sz="0" w:space="0" w:color="auto"/>
            <w:bottom w:val="none" w:sz="0" w:space="0" w:color="auto"/>
            <w:right w:val="none" w:sz="0" w:space="0" w:color="auto"/>
          </w:divBdr>
        </w:div>
        <w:div w:id="799884268">
          <w:marLeft w:val="0"/>
          <w:marRight w:val="0"/>
          <w:marTop w:val="0"/>
          <w:marBottom w:val="0"/>
          <w:divBdr>
            <w:top w:val="none" w:sz="0" w:space="0" w:color="auto"/>
            <w:left w:val="none" w:sz="0" w:space="0" w:color="auto"/>
            <w:bottom w:val="none" w:sz="0" w:space="0" w:color="auto"/>
            <w:right w:val="none" w:sz="0" w:space="0" w:color="auto"/>
          </w:divBdr>
        </w:div>
        <w:div w:id="817770163">
          <w:marLeft w:val="0"/>
          <w:marRight w:val="0"/>
          <w:marTop w:val="0"/>
          <w:marBottom w:val="0"/>
          <w:divBdr>
            <w:top w:val="none" w:sz="0" w:space="0" w:color="auto"/>
            <w:left w:val="none" w:sz="0" w:space="0" w:color="auto"/>
            <w:bottom w:val="none" w:sz="0" w:space="0" w:color="auto"/>
            <w:right w:val="none" w:sz="0" w:space="0" w:color="auto"/>
          </w:divBdr>
        </w:div>
        <w:div w:id="826671449">
          <w:marLeft w:val="0"/>
          <w:marRight w:val="0"/>
          <w:marTop w:val="0"/>
          <w:marBottom w:val="0"/>
          <w:divBdr>
            <w:top w:val="none" w:sz="0" w:space="0" w:color="auto"/>
            <w:left w:val="none" w:sz="0" w:space="0" w:color="auto"/>
            <w:bottom w:val="none" w:sz="0" w:space="0" w:color="auto"/>
            <w:right w:val="none" w:sz="0" w:space="0" w:color="auto"/>
          </w:divBdr>
        </w:div>
        <w:div w:id="859858940">
          <w:marLeft w:val="0"/>
          <w:marRight w:val="0"/>
          <w:marTop w:val="0"/>
          <w:marBottom w:val="0"/>
          <w:divBdr>
            <w:top w:val="none" w:sz="0" w:space="0" w:color="auto"/>
            <w:left w:val="none" w:sz="0" w:space="0" w:color="auto"/>
            <w:bottom w:val="none" w:sz="0" w:space="0" w:color="auto"/>
            <w:right w:val="none" w:sz="0" w:space="0" w:color="auto"/>
          </w:divBdr>
        </w:div>
        <w:div w:id="949583186">
          <w:marLeft w:val="0"/>
          <w:marRight w:val="0"/>
          <w:marTop w:val="0"/>
          <w:marBottom w:val="0"/>
          <w:divBdr>
            <w:top w:val="none" w:sz="0" w:space="0" w:color="auto"/>
            <w:left w:val="none" w:sz="0" w:space="0" w:color="auto"/>
            <w:bottom w:val="none" w:sz="0" w:space="0" w:color="auto"/>
            <w:right w:val="none" w:sz="0" w:space="0" w:color="auto"/>
          </w:divBdr>
        </w:div>
        <w:div w:id="1005399899">
          <w:marLeft w:val="0"/>
          <w:marRight w:val="0"/>
          <w:marTop w:val="0"/>
          <w:marBottom w:val="0"/>
          <w:divBdr>
            <w:top w:val="none" w:sz="0" w:space="0" w:color="auto"/>
            <w:left w:val="none" w:sz="0" w:space="0" w:color="auto"/>
            <w:bottom w:val="none" w:sz="0" w:space="0" w:color="auto"/>
            <w:right w:val="none" w:sz="0" w:space="0" w:color="auto"/>
          </w:divBdr>
        </w:div>
        <w:div w:id="1028146573">
          <w:marLeft w:val="0"/>
          <w:marRight w:val="0"/>
          <w:marTop w:val="0"/>
          <w:marBottom w:val="0"/>
          <w:divBdr>
            <w:top w:val="none" w:sz="0" w:space="0" w:color="auto"/>
            <w:left w:val="none" w:sz="0" w:space="0" w:color="auto"/>
            <w:bottom w:val="none" w:sz="0" w:space="0" w:color="auto"/>
            <w:right w:val="none" w:sz="0" w:space="0" w:color="auto"/>
          </w:divBdr>
        </w:div>
        <w:div w:id="1039937480">
          <w:marLeft w:val="0"/>
          <w:marRight w:val="0"/>
          <w:marTop w:val="0"/>
          <w:marBottom w:val="0"/>
          <w:divBdr>
            <w:top w:val="none" w:sz="0" w:space="0" w:color="auto"/>
            <w:left w:val="none" w:sz="0" w:space="0" w:color="auto"/>
            <w:bottom w:val="none" w:sz="0" w:space="0" w:color="auto"/>
            <w:right w:val="none" w:sz="0" w:space="0" w:color="auto"/>
          </w:divBdr>
        </w:div>
        <w:div w:id="1139415226">
          <w:marLeft w:val="0"/>
          <w:marRight w:val="0"/>
          <w:marTop w:val="0"/>
          <w:marBottom w:val="0"/>
          <w:divBdr>
            <w:top w:val="none" w:sz="0" w:space="0" w:color="auto"/>
            <w:left w:val="none" w:sz="0" w:space="0" w:color="auto"/>
            <w:bottom w:val="none" w:sz="0" w:space="0" w:color="auto"/>
            <w:right w:val="none" w:sz="0" w:space="0" w:color="auto"/>
          </w:divBdr>
        </w:div>
        <w:div w:id="1175414537">
          <w:marLeft w:val="0"/>
          <w:marRight w:val="0"/>
          <w:marTop w:val="0"/>
          <w:marBottom w:val="0"/>
          <w:divBdr>
            <w:top w:val="none" w:sz="0" w:space="0" w:color="auto"/>
            <w:left w:val="none" w:sz="0" w:space="0" w:color="auto"/>
            <w:bottom w:val="none" w:sz="0" w:space="0" w:color="auto"/>
            <w:right w:val="none" w:sz="0" w:space="0" w:color="auto"/>
          </w:divBdr>
        </w:div>
        <w:div w:id="1223177085">
          <w:marLeft w:val="0"/>
          <w:marRight w:val="0"/>
          <w:marTop w:val="0"/>
          <w:marBottom w:val="0"/>
          <w:divBdr>
            <w:top w:val="none" w:sz="0" w:space="0" w:color="auto"/>
            <w:left w:val="none" w:sz="0" w:space="0" w:color="auto"/>
            <w:bottom w:val="none" w:sz="0" w:space="0" w:color="auto"/>
            <w:right w:val="none" w:sz="0" w:space="0" w:color="auto"/>
          </w:divBdr>
        </w:div>
        <w:div w:id="1242986463">
          <w:marLeft w:val="0"/>
          <w:marRight w:val="0"/>
          <w:marTop w:val="0"/>
          <w:marBottom w:val="0"/>
          <w:divBdr>
            <w:top w:val="none" w:sz="0" w:space="0" w:color="auto"/>
            <w:left w:val="none" w:sz="0" w:space="0" w:color="auto"/>
            <w:bottom w:val="none" w:sz="0" w:space="0" w:color="auto"/>
            <w:right w:val="none" w:sz="0" w:space="0" w:color="auto"/>
          </w:divBdr>
        </w:div>
        <w:div w:id="1284535094">
          <w:marLeft w:val="0"/>
          <w:marRight w:val="0"/>
          <w:marTop w:val="0"/>
          <w:marBottom w:val="0"/>
          <w:divBdr>
            <w:top w:val="none" w:sz="0" w:space="0" w:color="auto"/>
            <w:left w:val="none" w:sz="0" w:space="0" w:color="auto"/>
            <w:bottom w:val="none" w:sz="0" w:space="0" w:color="auto"/>
            <w:right w:val="none" w:sz="0" w:space="0" w:color="auto"/>
          </w:divBdr>
        </w:div>
        <w:div w:id="1323973851">
          <w:marLeft w:val="0"/>
          <w:marRight w:val="0"/>
          <w:marTop w:val="0"/>
          <w:marBottom w:val="0"/>
          <w:divBdr>
            <w:top w:val="none" w:sz="0" w:space="0" w:color="auto"/>
            <w:left w:val="none" w:sz="0" w:space="0" w:color="auto"/>
            <w:bottom w:val="none" w:sz="0" w:space="0" w:color="auto"/>
            <w:right w:val="none" w:sz="0" w:space="0" w:color="auto"/>
          </w:divBdr>
        </w:div>
        <w:div w:id="1374037819">
          <w:marLeft w:val="0"/>
          <w:marRight w:val="0"/>
          <w:marTop w:val="0"/>
          <w:marBottom w:val="0"/>
          <w:divBdr>
            <w:top w:val="none" w:sz="0" w:space="0" w:color="auto"/>
            <w:left w:val="none" w:sz="0" w:space="0" w:color="auto"/>
            <w:bottom w:val="none" w:sz="0" w:space="0" w:color="auto"/>
            <w:right w:val="none" w:sz="0" w:space="0" w:color="auto"/>
          </w:divBdr>
        </w:div>
        <w:div w:id="1497644271">
          <w:marLeft w:val="0"/>
          <w:marRight w:val="0"/>
          <w:marTop w:val="0"/>
          <w:marBottom w:val="0"/>
          <w:divBdr>
            <w:top w:val="none" w:sz="0" w:space="0" w:color="auto"/>
            <w:left w:val="none" w:sz="0" w:space="0" w:color="auto"/>
            <w:bottom w:val="none" w:sz="0" w:space="0" w:color="auto"/>
            <w:right w:val="none" w:sz="0" w:space="0" w:color="auto"/>
          </w:divBdr>
        </w:div>
        <w:div w:id="1545631658">
          <w:marLeft w:val="0"/>
          <w:marRight w:val="0"/>
          <w:marTop w:val="0"/>
          <w:marBottom w:val="0"/>
          <w:divBdr>
            <w:top w:val="none" w:sz="0" w:space="0" w:color="auto"/>
            <w:left w:val="none" w:sz="0" w:space="0" w:color="auto"/>
            <w:bottom w:val="none" w:sz="0" w:space="0" w:color="auto"/>
            <w:right w:val="none" w:sz="0" w:space="0" w:color="auto"/>
          </w:divBdr>
        </w:div>
        <w:div w:id="1549950312">
          <w:marLeft w:val="0"/>
          <w:marRight w:val="0"/>
          <w:marTop w:val="0"/>
          <w:marBottom w:val="0"/>
          <w:divBdr>
            <w:top w:val="none" w:sz="0" w:space="0" w:color="auto"/>
            <w:left w:val="none" w:sz="0" w:space="0" w:color="auto"/>
            <w:bottom w:val="none" w:sz="0" w:space="0" w:color="auto"/>
            <w:right w:val="none" w:sz="0" w:space="0" w:color="auto"/>
          </w:divBdr>
        </w:div>
        <w:div w:id="1603956731">
          <w:marLeft w:val="0"/>
          <w:marRight w:val="0"/>
          <w:marTop w:val="0"/>
          <w:marBottom w:val="0"/>
          <w:divBdr>
            <w:top w:val="none" w:sz="0" w:space="0" w:color="auto"/>
            <w:left w:val="none" w:sz="0" w:space="0" w:color="auto"/>
            <w:bottom w:val="none" w:sz="0" w:space="0" w:color="auto"/>
            <w:right w:val="none" w:sz="0" w:space="0" w:color="auto"/>
          </w:divBdr>
        </w:div>
        <w:div w:id="1716735209">
          <w:marLeft w:val="0"/>
          <w:marRight w:val="0"/>
          <w:marTop w:val="0"/>
          <w:marBottom w:val="0"/>
          <w:divBdr>
            <w:top w:val="none" w:sz="0" w:space="0" w:color="auto"/>
            <w:left w:val="none" w:sz="0" w:space="0" w:color="auto"/>
            <w:bottom w:val="none" w:sz="0" w:space="0" w:color="auto"/>
            <w:right w:val="none" w:sz="0" w:space="0" w:color="auto"/>
          </w:divBdr>
        </w:div>
        <w:div w:id="1737901377">
          <w:marLeft w:val="0"/>
          <w:marRight w:val="0"/>
          <w:marTop w:val="0"/>
          <w:marBottom w:val="0"/>
          <w:divBdr>
            <w:top w:val="none" w:sz="0" w:space="0" w:color="auto"/>
            <w:left w:val="none" w:sz="0" w:space="0" w:color="auto"/>
            <w:bottom w:val="none" w:sz="0" w:space="0" w:color="auto"/>
            <w:right w:val="none" w:sz="0" w:space="0" w:color="auto"/>
          </w:divBdr>
        </w:div>
        <w:div w:id="1795708715">
          <w:marLeft w:val="0"/>
          <w:marRight w:val="0"/>
          <w:marTop w:val="0"/>
          <w:marBottom w:val="0"/>
          <w:divBdr>
            <w:top w:val="none" w:sz="0" w:space="0" w:color="auto"/>
            <w:left w:val="none" w:sz="0" w:space="0" w:color="auto"/>
            <w:bottom w:val="none" w:sz="0" w:space="0" w:color="auto"/>
            <w:right w:val="none" w:sz="0" w:space="0" w:color="auto"/>
          </w:divBdr>
        </w:div>
        <w:div w:id="1802722191">
          <w:marLeft w:val="0"/>
          <w:marRight w:val="0"/>
          <w:marTop w:val="0"/>
          <w:marBottom w:val="0"/>
          <w:divBdr>
            <w:top w:val="none" w:sz="0" w:space="0" w:color="auto"/>
            <w:left w:val="none" w:sz="0" w:space="0" w:color="auto"/>
            <w:bottom w:val="none" w:sz="0" w:space="0" w:color="auto"/>
            <w:right w:val="none" w:sz="0" w:space="0" w:color="auto"/>
          </w:divBdr>
        </w:div>
        <w:div w:id="1836070397">
          <w:marLeft w:val="0"/>
          <w:marRight w:val="0"/>
          <w:marTop w:val="0"/>
          <w:marBottom w:val="0"/>
          <w:divBdr>
            <w:top w:val="none" w:sz="0" w:space="0" w:color="auto"/>
            <w:left w:val="none" w:sz="0" w:space="0" w:color="auto"/>
            <w:bottom w:val="none" w:sz="0" w:space="0" w:color="auto"/>
            <w:right w:val="none" w:sz="0" w:space="0" w:color="auto"/>
          </w:divBdr>
        </w:div>
        <w:div w:id="1865316443">
          <w:marLeft w:val="0"/>
          <w:marRight w:val="0"/>
          <w:marTop w:val="0"/>
          <w:marBottom w:val="0"/>
          <w:divBdr>
            <w:top w:val="none" w:sz="0" w:space="0" w:color="auto"/>
            <w:left w:val="none" w:sz="0" w:space="0" w:color="auto"/>
            <w:bottom w:val="none" w:sz="0" w:space="0" w:color="auto"/>
            <w:right w:val="none" w:sz="0" w:space="0" w:color="auto"/>
          </w:divBdr>
        </w:div>
        <w:div w:id="1901016239">
          <w:marLeft w:val="0"/>
          <w:marRight w:val="0"/>
          <w:marTop w:val="0"/>
          <w:marBottom w:val="0"/>
          <w:divBdr>
            <w:top w:val="none" w:sz="0" w:space="0" w:color="auto"/>
            <w:left w:val="none" w:sz="0" w:space="0" w:color="auto"/>
            <w:bottom w:val="none" w:sz="0" w:space="0" w:color="auto"/>
            <w:right w:val="none" w:sz="0" w:space="0" w:color="auto"/>
          </w:divBdr>
        </w:div>
        <w:div w:id="1906716382">
          <w:marLeft w:val="0"/>
          <w:marRight w:val="0"/>
          <w:marTop w:val="0"/>
          <w:marBottom w:val="0"/>
          <w:divBdr>
            <w:top w:val="none" w:sz="0" w:space="0" w:color="auto"/>
            <w:left w:val="none" w:sz="0" w:space="0" w:color="auto"/>
            <w:bottom w:val="none" w:sz="0" w:space="0" w:color="auto"/>
            <w:right w:val="none" w:sz="0" w:space="0" w:color="auto"/>
          </w:divBdr>
        </w:div>
        <w:div w:id="2082018541">
          <w:marLeft w:val="0"/>
          <w:marRight w:val="0"/>
          <w:marTop w:val="0"/>
          <w:marBottom w:val="0"/>
          <w:divBdr>
            <w:top w:val="none" w:sz="0" w:space="0" w:color="auto"/>
            <w:left w:val="none" w:sz="0" w:space="0" w:color="auto"/>
            <w:bottom w:val="none" w:sz="0" w:space="0" w:color="auto"/>
            <w:right w:val="none" w:sz="0" w:space="0" w:color="auto"/>
          </w:divBdr>
        </w:div>
        <w:div w:id="2140604567">
          <w:marLeft w:val="0"/>
          <w:marRight w:val="0"/>
          <w:marTop w:val="0"/>
          <w:marBottom w:val="0"/>
          <w:divBdr>
            <w:top w:val="none" w:sz="0" w:space="0" w:color="auto"/>
            <w:left w:val="none" w:sz="0" w:space="0" w:color="auto"/>
            <w:bottom w:val="none" w:sz="0" w:space="0" w:color="auto"/>
            <w:right w:val="none" w:sz="0" w:space="0" w:color="auto"/>
          </w:divBdr>
        </w:div>
        <w:div w:id="2143378940">
          <w:marLeft w:val="0"/>
          <w:marRight w:val="0"/>
          <w:marTop w:val="0"/>
          <w:marBottom w:val="0"/>
          <w:divBdr>
            <w:top w:val="none" w:sz="0" w:space="0" w:color="auto"/>
            <w:left w:val="none" w:sz="0" w:space="0" w:color="auto"/>
            <w:bottom w:val="none" w:sz="0" w:space="0" w:color="auto"/>
            <w:right w:val="none" w:sz="0" w:space="0" w:color="auto"/>
          </w:divBdr>
        </w:div>
      </w:divsChild>
    </w:div>
    <w:div w:id="1562473306">
      <w:bodyDiv w:val="1"/>
      <w:marLeft w:val="0"/>
      <w:marRight w:val="0"/>
      <w:marTop w:val="0"/>
      <w:marBottom w:val="0"/>
      <w:divBdr>
        <w:top w:val="none" w:sz="0" w:space="0" w:color="auto"/>
        <w:left w:val="none" w:sz="0" w:space="0" w:color="auto"/>
        <w:bottom w:val="none" w:sz="0" w:space="0" w:color="auto"/>
        <w:right w:val="none" w:sz="0" w:space="0" w:color="auto"/>
      </w:divBdr>
      <w:divsChild>
        <w:div w:id="138110024">
          <w:marLeft w:val="0"/>
          <w:marRight w:val="0"/>
          <w:marTop w:val="0"/>
          <w:marBottom w:val="0"/>
          <w:divBdr>
            <w:top w:val="none" w:sz="0" w:space="0" w:color="auto"/>
            <w:left w:val="none" w:sz="0" w:space="0" w:color="auto"/>
            <w:bottom w:val="none" w:sz="0" w:space="0" w:color="auto"/>
            <w:right w:val="none" w:sz="0" w:space="0" w:color="auto"/>
          </w:divBdr>
          <w:divsChild>
            <w:div w:id="288753791">
              <w:marLeft w:val="0"/>
              <w:marRight w:val="0"/>
              <w:marTop w:val="0"/>
              <w:marBottom w:val="0"/>
              <w:divBdr>
                <w:top w:val="none" w:sz="0" w:space="0" w:color="auto"/>
                <w:left w:val="none" w:sz="0" w:space="0" w:color="auto"/>
                <w:bottom w:val="none" w:sz="0" w:space="0" w:color="auto"/>
                <w:right w:val="none" w:sz="0" w:space="0" w:color="auto"/>
              </w:divBdr>
            </w:div>
            <w:div w:id="1346128247">
              <w:marLeft w:val="0"/>
              <w:marRight w:val="0"/>
              <w:marTop w:val="0"/>
              <w:marBottom w:val="0"/>
              <w:divBdr>
                <w:top w:val="none" w:sz="0" w:space="0" w:color="auto"/>
                <w:left w:val="none" w:sz="0" w:space="0" w:color="auto"/>
                <w:bottom w:val="none" w:sz="0" w:space="0" w:color="auto"/>
                <w:right w:val="none" w:sz="0" w:space="0" w:color="auto"/>
              </w:divBdr>
            </w:div>
            <w:div w:id="1398046558">
              <w:marLeft w:val="0"/>
              <w:marRight w:val="0"/>
              <w:marTop w:val="0"/>
              <w:marBottom w:val="0"/>
              <w:divBdr>
                <w:top w:val="none" w:sz="0" w:space="0" w:color="auto"/>
                <w:left w:val="none" w:sz="0" w:space="0" w:color="auto"/>
                <w:bottom w:val="none" w:sz="0" w:space="0" w:color="auto"/>
                <w:right w:val="none" w:sz="0" w:space="0" w:color="auto"/>
              </w:divBdr>
            </w:div>
            <w:div w:id="1795363849">
              <w:marLeft w:val="0"/>
              <w:marRight w:val="0"/>
              <w:marTop w:val="0"/>
              <w:marBottom w:val="0"/>
              <w:divBdr>
                <w:top w:val="none" w:sz="0" w:space="0" w:color="auto"/>
                <w:left w:val="none" w:sz="0" w:space="0" w:color="auto"/>
                <w:bottom w:val="none" w:sz="0" w:space="0" w:color="auto"/>
                <w:right w:val="none" w:sz="0" w:space="0" w:color="auto"/>
              </w:divBdr>
            </w:div>
            <w:div w:id="1864971528">
              <w:marLeft w:val="0"/>
              <w:marRight w:val="0"/>
              <w:marTop w:val="0"/>
              <w:marBottom w:val="0"/>
              <w:divBdr>
                <w:top w:val="none" w:sz="0" w:space="0" w:color="auto"/>
                <w:left w:val="none" w:sz="0" w:space="0" w:color="auto"/>
                <w:bottom w:val="none" w:sz="0" w:space="0" w:color="auto"/>
                <w:right w:val="none" w:sz="0" w:space="0" w:color="auto"/>
              </w:divBdr>
            </w:div>
          </w:divsChild>
        </w:div>
        <w:div w:id="348139278">
          <w:marLeft w:val="0"/>
          <w:marRight w:val="0"/>
          <w:marTop w:val="0"/>
          <w:marBottom w:val="0"/>
          <w:divBdr>
            <w:top w:val="none" w:sz="0" w:space="0" w:color="auto"/>
            <w:left w:val="none" w:sz="0" w:space="0" w:color="auto"/>
            <w:bottom w:val="none" w:sz="0" w:space="0" w:color="auto"/>
            <w:right w:val="none" w:sz="0" w:space="0" w:color="auto"/>
          </w:divBdr>
          <w:divsChild>
            <w:div w:id="401611271">
              <w:marLeft w:val="0"/>
              <w:marRight w:val="0"/>
              <w:marTop w:val="0"/>
              <w:marBottom w:val="0"/>
              <w:divBdr>
                <w:top w:val="none" w:sz="0" w:space="0" w:color="auto"/>
                <w:left w:val="none" w:sz="0" w:space="0" w:color="auto"/>
                <w:bottom w:val="none" w:sz="0" w:space="0" w:color="auto"/>
                <w:right w:val="none" w:sz="0" w:space="0" w:color="auto"/>
              </w:divBdr>
            </w:div>
            <w:div w:id="654601024">
              <w:marLeft w:val="0"/>
              <w:marRight w:val="0"/>
              <w:marTop w:val="0"/>
              <w:marBottom w:val="0"/>
              <w:divBdr>
                <w:top w:val="none" w:sz="0" w:space="0" w:color="auto"/>
                <w:left w:val="none" w:sz="0" w:space="0" w:color="auto"/>
                <w:bottom w:val="none" w:sz="0" w:space="0" w:color="auto"/>
                <w:right w:val="none" w:sz="0" w:space="0" w:color="auto"/>
              </w:divBdr>
            </w:div>
            <w:div w:id="689182142">
              <w:marLeft w:val="0"/>
              <w:marRight w:val="0"/>
              <w:marTop w:val="0"/>
              <w:marBottom w:val="0"/>
              <w:divBdr>
                <w:top w:val="none" w:sz="0" w:space="0" w:color="auto"/>
                <w:left w:val="none" w:sz="0" w:space="0" w:color="auto"/>
                <w:bottom w:val="none" w:sz="0" w:space="0" w:color="auto"/>
                <w:right w:val="none" w:sz="0" w:space="0" w:color="auto"/>
              </w:divBdr>
            </w:div>
            <w:div w:id="1645814380">
              <w:marLeft w:val="0"/>
              <w:marRight w:val="0"/>
              <w:marTop w:val="0"/>
              <w:marBottom w:val="0"/>
              <w:divBdr>
                <w:top w:val="none" w:sz="0" w:space="0" w:color="auto"/>
                <w:left w:val="none" w:sz="0" w:space="0" w:color="auto"/>
                <w:bottom w:val="none" w:sz="0" w:space="0" w:color="auto"/>
                <w:right w:val="none" w:sz="0" w:space="0" w:color="auto"/>
              </w:divBdr>
            </w:div>
            <w:div w:id="1787191701">
              <w:marLeft w:val="0"/>
              <w:marRight w:val="0"/>
              <w:marTop w:val="0"/>
              <w:marBottom w:val="0"/>
              <w:divBdr>
                <w:top w:val="none" w:sz="0" w:space="0" w:color="auto"/>
                <w:left w:val="none" w:sz="0" w:space="0" w:color="auto"/>
                <w:bottom w:val="none" w:sz="0" w:space="0" w:color="auto"/>
                <w:right w:val="none" w:sz="0" w:space="0" w:color="auto"/>
              </w:divBdr>
            </w:div>
          </w:divsChild>
        </w:div>
        <w:div w:id="548303567">
          <w:marLeft w:val="0"/>
          <w:marRight w:val="0"/>
          <w:marTop w:val="0"/>
          <w:marBottom w:val="0"/>
          <w:divBdr>
            <w:top w:val="none" w:sz="0" w:space="0" w:color="auto"/>
            <w:left w:val="none" w:sz="0" w:space="0" w:color="auto"/>
            <w:bottom w:val="none" w:sz="0" w:space="0" w:color="auto"/>
            <w:right w:val="none" w:sz="0" w:space="0" w:color="auto"/>
          </w:divBdr>
          <w:divsChild>
            <w:div w:id="227621078">
              <w:marLeft w:val="0"/>
              <w:marRight w:val="0"/>
              <w:marTop w:val="0"/>
              <w:marBottom w:val="0"/>
              <w:divBdr>
                <w:top w:val="none" w:sz="0" w:space="0" w:color="auto"/>
                <w:left w:val="none" w:sz="0" w:space="0" w:color="auto"/>
                <w:bottom w:val="none" w:sz="0" w:space="0" w:color="auto"/>
                <w:right w:val="none" w:sz="0" w:space="0" w:color="auto"/>
              </w:divBdr>
            </w:div>
            <w:div w:id="425343983">
              <w:marLeft w:val="0"/>
              <w:marRight w:val="0"/>
              <w:marTop w:val="0"/>
              <w:marBottom w:val="0"/>
              <w:divBdr>
                <w:top w:val="none" w:sz="0" w:space="0" w:color="auto"/>
                <w:left w:val="none" w:sz="0" w:space="0" w:color="auto"/>
                <w:bottom w:val="none" w:sz="0" w:space="0" w:color="auto"/>
                <w:right w:val="none" w:sz="0" w:space="0" w:color="auto"/>
              </w:divBdr>
            </w:div>
            <w:div w:id="1007168599">
              <w:marLeft w:val="0"/>
              <w:marRight w:val="0"/>
              <w:marTop w:val="0"/>
              <w:marBottom w:val="0"/>
              <w:divBdr>
                <w:top w:val="none" w:sz="0" w:space="0" w:color="auto"/>
                <w:left w:val="none" w:sz="0" w:space="0" w:color="auto"/>
                <w:bottom w:val="none" w:sz="0" w:space="0" w:color="auto"/>
                <w:right w:val="none" w:sz="0" w:space="0" w:color="auto"/>
              </w:divBdr>
            </w:div>
            <w:div w:id="1514034637">
              <w:marLeft w:val="0"/>
              <w:marRight w:val="0"/>
              <w:marTop w:val="0"/>
              <w:marBottom w:val="0"/>
              <w:divBdr>
                <w:top w:val="none" w:sz="0" w:space="0" w:color="auto"/>
                <w:left w:val="none" w:sz="0" w:space="0" w:color="auto"/>
                <w:bottom w:val="none" w:sz="0" w:space="0" w:color="auto"/>
                <w:right w:val="none" w:sz="0" w:space="0" w:color="auto"/>
              </w:divBdr>
            </w:div>
            <w:div w:id="1751656248">
              <w:marLeft w:val="0"/>
              <w:marRight w:val="0"/>
              <w:marTop w:val="0"/>
              <w:marBottom w:val="0"/>
              <w:divBdr>
                <w:top w:val="none" w:sz="0" w:space="0" w:color="auto"/>
                <w:left w:val="none" w:sz="0" w:space="0" w:color="auto"/>
                <w:bottom w:val="none" w:sz="0" w:space="0" w:color="auto"/>
                <w:right w:val="none" w:sz="0" w:space="0" w:color="auto"/>
              </w:divBdr>
            </w:div>
          </w:divsChild>
        </w:div>
        <w:div w:id="667631450">
          <w:marLeft w:val="0"/>
          <w:marRight w:val="0"/>
          <w:marTop w:val="0"/>
          <w:marBottom w:val="0"/>
          <w:divBdr>
            <w:top w:val="none" w:sz="0" w:space="0" w:color="auto"/>
            <w:left w:val="none" w:sz="0" w:space="0" w:color="auto"/>
            <w:bottom w:val="none" w:sz="0" w:space="0" w:color="auto"/>
            <w:right w:val="none" w:sz="0" w:space="0" w:color="auto"/>
          </w:divBdr>
          <w:divsChild>
            <w:div w:id="566187243">
              <w:marLeft w:val="0"/>
              <w:marRight w:val="0"/>
              <w:marTop w:val="0"/>
              <w:marBottom w:val="0"/>
              <w:divBdr>
                <w:top w:val="none" w:sz="0" w:space="0" w:color="auto"/>
                <w:left w:val="none" w:sz="0" w:space="0" w:color="auto"/>
                <w:bottom w:val="none" w:sz="0" w:space="0" w:color="auto"/>
                <w:right w:val="none" w:sz="0" w:space="0" w:color="auto"/>
              </w:divBdr>
            </w:div>
            <w:div w:id="817651690">
              <w:marLeft w:val="0"/>
              <w:marRight w:val="0"/>
              <w:marTop w:val="0"/>
              <w:marBottom w:val="0"/>
              <w:divBdr>
                <w:top w:val="none" w:sz="0" w:space="0" w:color="auto"/>
                <w:left w:val="none" w:sz="0" w:space="0" w:color="auto"/>
                <w:bottom w:val="none" w:sz="0" w:space="0" w:color="auto"/>
                <w:right w:val="none" w:sz="0" w:space="0" w:color="auto"/>
              </w:divBdr>
            </w:div>
            <w:div w:id="1233197514">
              <w:marLeft w:val="0"/>
              <w:marRight w:val="0"/>
              <w:marTop w:val="0"/>
              <w:marBottom w:val="0"/>
              <w:divBdr>
                <w:top w:val="none" w:sz="0" w:space="0" w:color="auto"/>
                <w:left w:val="none" w:sz="0" w:space="0" w:color="auto"/>
                <w:bottom w:val="none" w:sz="0" w:space="0" w:color="auto"/>
                <w:right w:val="none" w:sz="0" w:space="0" w:color="auto"/>
              </w:divBdr>
            </w:div>
            <w:div w:id="1399749450">
              <w:marLeft w:val="0"/>
              <w:marRight w:val="0"/>
              <w:marTop w:val="0"/>
              <w:marBottom w:val="0"/>
              <w:divBdr>
                <w:top w:val="none" w:sz="0" w:space="0" w:color="auto"/>
                <w:left w:val="none" w:sz="0" w:space="0" w:color="auto"/>
                <w:bottom w:val="none" w:sz="0" w:space="0" w:color="auto"/>
                <w:right w:val="none" w:sz="0" w:space="0" w:color="auto"/>
              </w:divBdr>
            </w:div>
            <w:div w:id="1837988578">
              <w:marLeft w:val="0"/>
              <w:marRight w:val="0"/>
              <w:marTop w:val="0"/>
              <w:marBottom w:val="0"/>
              <w:divBdr>
                <w:top w:val="none" w:sz="0" w:space="0" w:color="auto"/>
                <w:left w:val="none" w:sz="0" w:space="0" w:color="auto"/>
                <w:bottom w:val="none" w:sz="0" w:space="0" w:color="auto"/>
                <w:right w:val="none" w:sz="0" w:space="0" w:color="auto"/>
              </w:divBdr>
            </w:div>
          </w:divsChild>
        </w:div>
        <w:div w:id="746147516">
          <w:marLeft w:val="0"/>
          <w:marRight w:val="0"/>
          <w:marTop w:val="0"/>
          <w:marBottom w:val="0"/>
          <w:divBdr>
            <w:top w:val="none" w:sz="0" w:space="0" w:color="auto"/>
            <w:left w:val="none" w:sz="0" w:space="0" w:color="auto"/>
            <w:bottom w:val="none" w:sz="0" w:space="0" w:color="auto"/>
            <w:right w:val="none" w:sz="0" w:space="0" w:color="auto"/>
          </w:divBdr>
          <w:divsChild>
            <w:div w:id="345863928">
              <w:marLeft w:val="0"/>
              <w:marRight w:val="0"/>
              <w:marTop w:val="0"/>
              <w:marBottom w:val="0"/>
              <w:divBdr>
                <w:top w:val="none" w:sz="0" w:space="0" w:color="auto"/>
                <w:left w:val="none" w:sz="0" w:space="0" w:color="auto"/>
                <w:bottom w:val="none" w:sz="0" w:space="0" w:color="auto"/>
                <w:right w:val="none" w:sz="0" w:space="0" w:color="auto"/>
              </w:divBdr>
            </w:div>
            <w:div w:id="1681467435">
              <w:marLeft w:val="0"/>
              <w:marRight w:val="0"/>
              <w:marTop w:val="0"/>
              <w:marBottom w:val="0"/>
              <w:divBdr>
                <w:top w:val="none" w:sz="0" w:space="0" w:color="auto"/>
                <w:left w:val="none" w:sz="0" w:space="0" w:color="auto"/>
                <w:bottom w:val="none" w:sz="0" w:space="0" w:color="auto"/>
                <w:right w:val="none" w:sz="0" w:space="0" w:color="auto"/>
              </w:divBdr>
            </w:div>
          </w:divsChild>
        </w:div>
        <w:div w:id="1146315203">
          <w:marLeft w:val="0"/>
          <w:marRight w:val="0"/>
          <w:marTop w:val="0"/>
          <w:marBottom w:val="0"/>
          <w:divBdr>
            <w:top w:val="none" w:sz="0" w:space="0" w:color="auto"/>
            <w:left w:val="none" w:sz="0" w:space="0" w:color="auto"/>
            <w:bottom w:val="none" w:sz="0" w:space="0" w:color="auto"/>
            <w:right w:val="none" w:sz="0" w:space="0" w:color="auto"/>
          </w:divBdr>
          <w:divsChild>
            <w:div w:id="970791951">
              <w:marLeft w:val="0"/>
              <w:marRight w:val="0"/>
              <w:marTop w:val="0"/>
              <w:marBottom w:val="0"/>
              <w:divBdr>
                <w:top w:val="none" w:sz="0" w:space="0" w:color="auto"/>
                <w:left w:val="none" w:sz="0" w:space="0" w:color="auto"/>
                <w:bottom w:val="none" w:sz="0" w:space="0" w:color="auto"/>
                <w:right w:val="none" w:sz="0" w:space="0" w:color="auto"/>
              </w:divBdr>
            </w:div>
            <w:div w:id="1234777773">
              <w:marLeft w:val="0"/>
              <w:marRight w:val="0"/>
              <w:marTop w:val="0"/>
              <w:marBottom w:val="0"/>
              <w:divBdr>
                <w:top w:val="none" w:sz="0" w:space="0" w:color="auto"/>
                <w:left w:val="none" w:sz="0" w:space="0" w:color="auto"/>
                <w:bottom w:val="none" w:sz="0" w:space="0" w:color="auto"/>
                <w:right w:val="none" w:sz="0" w:space="0" w:color="auto"/>
              </w:divBdr>
            </w:div>
            <w:div w:id="1308322742">
              <w:marLeft w:val="0"/>
              <w:marRight w:val="0"/>
              <w:marTop w:val="0"/>
              <w:marBottom w:val="0"/>
              <w:divBdr>
                <w:top w:val="none" w:sz="0" w:space="0" w:color="auto"/>
                <w:left w:val="none" w:sz="0" w:space="0" w:color="auto"/>
                <w:bottom w:val="none" w:sz="0" w:space="0" w:color="auto"/>
                <w:right w:val="none" w:sz="0" w:space="0" w:color="auto"/>
              </w:divBdr>
            </w:div>
            <w:div w:id="1371805419">
              <w:marLeft w:val="0"/>
              <w:marRight w:val="0"/>
              <w:marTop w:val="0"/>
              <w:marBottom w:val="0"/>
              <w:divBdr>
                <w:top w:val="none" w:sz="0" w:space="0" w:color="auto"/>
                <w:left w:val="none" w:sz="0" w:space="0" w:color="auto"/>
                <w:bottom w:val="none" w:sz="0" w:space="0" w:color="auto"/>
                <w:right w:val="none" w:sz="0" w:space="0" w:color="auto"/>
              </w:divBdr>
            </w:div>
            <w:div w:id="1704599877">
              <w:marLeft w:val="0"/>
              <w:marRight w:val="0"/>
              <w:marTop w:val="0"/>
              <w:marBottom w:val="0"/>
              <w:divBdr>
                <w:top w:val="none" w:sz="0" w:space="0" w:color="auto"/>
                <w:left w:val="none" w:sz="0" w:space="0" w:color="auto"/>
                <w:bottom w:val="none" w:sz="0" w:space="0" w:color="auto"/>
                <w:right w:val="none" w:sz="0" w:space="0" w:color="auto"/>
              </w:divBdr>
            </w:div>
          </w:divsChild>
        </w:div>
        <w:div w:id="1231967844">
          <w:marLeft w:val="0"/>
          <w:marRight w:val="0"/>
          <w:marTop w:val="0"/>
          <w:marBottom w:val="0"/>
          <w:divBdr>
            <w:top w:val="none" w:sz="0" w:space="0" w:color="auto"/>
            <w:left w:val="none" w:sz="0" w:space="0" w:color="auto"/>
            <w:bottom w:val="none" w:sz="0" w:space="0" w:color="auto"/>
            <w:right w:val="none" w:sz="0" w:space="0" w:color="auto"/>
          </w:divBdr>
        </w:div>
      </w:divsChild>
    </w:div>
    <w:div w:id="1976254971">
      <w:bodyDiv w:val="1"/>
      <w:marLeft w:val="0"/>
      <w:marRight w:val="0"/>
      <w:marTop w:val="0"/>
      <w:marBottom w:val="0"/>
      <w:divBdr>
        <w:top w:val="none" w:sz="0" w:space="0" w:color="auto"/>
        <w:left w:val="none" w:sz="0" w:space="0" w:color="auto"/>
        <w:bottom w:val="none" w:sz="0" w:space="0" w:color="auto"/>
        <w:right w:val="none" w:sz="0" w:space="0" w:color="auto"/>
      </w:divBdr>
    </w:div>
    <w:div w:id="2013409988">
      <w:bodyDiv w:val="1"/>
      <w:marLeft w:val="0"/>
      <w:marRight w:val="0"/>
      <w:marTop w:val="0"/>
      <w:marBottom w:val="0"/>
      <w:divBdr>
        <w:top w:val="none" w:sz="0" w:space="0" w:color="auto"/>
        <w:left w:val="none" w:sz="0" w:space="0" w:color="auto"/>
        <w:bottom w:val="none" w:sz="0" w:space="0" w:color="auto"/>
        <w:right w:val="none" w:sz="0" w:space="0" w:color="auto"/>
      </w:divBdr>
    </w:div>
    <w:div w:id="2127384243">
      <w:bodyDiv w:val="1"/>
      <w:marLeft w:val="0"/>
      <w:marRight w:val="0"/>
      <w:marTop w:val="0"/>
      <w:marBottom w:val="0"/>
      <w:divBdr>
        <w:top w:val="none" w:sz="0" w:space="0" w:color="auto"/>
        <w:left w:val="none" w:sz="0" w:space="0" w:color="auto"/>
        <w:bottom w:val="none" w:sz="0" w:space="0" w:color="auto"/>
        <w:right w:val="none" w:sz="0" w:space="0" w:color="auto"/>
      </w:divBdr>
      <w:divsChild>
        <w:div w:id="42995442">
          <w:marLeft w:val="0"/>
          <w:marRight w:val="0"/>
          <w:marTop w:val="0"/>
          <w:marBottom w:val="0"/>
          <w:divBdr>
            <w:top w:val="none" w:sz="0" w:space="0" w:color="auto"/>
            <w:left w:val="none" w:sz="0" w:space="0" w:color="auto"/>
            <w:bottom w:val="none" w:sz="0" w:space="0" w:color="auto"/>
            <w:right w:val="none" w:sz="0" w:space="0" w:color="auto"/>
          </w:divBdr>
        </w:div>
        <w:div w:id="116064995">
          <w:marLeft w:val="0"/>
          <w:marRight w:val="0"/>
          <w:marTop w:val="0"/>
          <w:marBottom w:val="0"/>
          <w:divBdr>
            <w:top w:val="none" w:sz="0" w:space="0" w:color="auto"/>
            <w:left w:val="none" w:sz="0" w:space="0" w:color="auto"/>
            <w:bottom w:val="none" w:sz="0" w:space="0" w:color="auto"/>
            <w:right w:val="none" w:sz="0" w:space="0" w:color="auto"/>
          </w:divBdr>
        </w:div>
        <w:div w:id="166403736">
          <w:marLeft w:val="0"/>
          <w:marRight w:val="0"/>
          <w:marTop w:val="0"/>
          <w:marBottom w:val="0"/>
          <w:divBdr>
            <w:top w:val="none" w:sz="0" w:space="0" w:color="auto"/>
            <w:left w:val="none" w:sz="0" w:space="0" w:color="auto"/>
            <w:bottom w:val="none" w:sz="0" w:space="0" w:color="auto"/>
            <w:right w:val="none" w:sz="0" w:space="0" w:color="auto"/>
          </w:divBdr>
        </w:div>
        <w:div w:id="251933754">
          <w:marLeft w:val="0"/>
          <w:marRight w:val="0"/>
          <w:marTop w:val="0"/>
          <w:marBottom w:val="0"/>
          <w:divBdr>
            <w:top w:val="none" w:sz="0" w:space="0" w:color="auto"/>
            <w:left w:val="none" w:sz="0" w:space="0" w:color="auto"/>
            <w:bottom w:val="none" w:sz="0" w:space="0" w:color="auto"/>
            <w:right w:val="none" w:sz="0" w:space="0" w:color="auto"/>
          </w:divBdr>
        </w:div>
        <w:div w:id="276061584">
          <w:marLeft w:val="0"/>
          <w:marRight w:val="0"/>
          <w:marTop w:val="0"/>
          <w:marBottom w:val="0"/>
          <w:divBdr>
            <w:top w:val="none" w:sz="0" w:space="0" w:color="auto"/>
            <w:left w:val="none" w:sz="0" w:space="0" w:color="auto"/>
            <w:bottom w:val="none" w:sz="0" w:space="0" w:color="auto"/>
            <w:right w:val="none" w:sz="0" w:space="0" w:color="auto"/>
          </w:divBdr>
        </w:div>
        <w:div w:id="286200072">
          <w:marLeft w:val="0"/>
          <w:marRight w:val="0"/>
          <w:marTop w:val="0"/>
          <w:marBottom w:val="0"/>
          <w:divBdr>
            <w:top w:val="none" w:sz="0" w:space="0" w:color="auto"/>
            <w:left w:val="none" w:sz="0" w:space="0" w:color="auto"/>
            <w:bottom w:val="none" w:sz="0" w:space="0" w:color="auto"/>
            <w:right w:val="none" w:sz="0" w:space="0" w:color="auto"/>
          </w:divBdr>
        </w:div>
        <w:div w:id="354575704">
          <w:marLeft w:val="0"/>
          <w:marRight w:val="0"/>
          <w:marTop w:val="0"/>
          <w:marBottom w:val="0"/>
          <w:divBdr>
            <w:top w:val="none" w:sz="0" w:space="0" w:color="auto"/>
            <w:left w:val="none" w:sz="0" w:space="0" w:color="auto"/>
            <w:bottom w:val="none" w:sz="0" w:space="0" w:color="auto"/>
            <w:right w:val="none" w:sz="0" w:space="0" w:color="auto"/>
          </w:divBdr>
        </w:div>
        <w:div w:id="538783197">
          <w:marLeft w:val="0"/>
          <w:marRight w:val="0"/>
          <w:marTop w:val="0"/>
          <w:marBottom w:val="0"/>
          <w:divBdr>
            <w:top w:val="none" w:sz="0" w:space="0" w:color="auto"/>
            <w:left w:val="none" w:sz="0" w:space="0" w:color="auto"/>
            <w:bottom w:val="none" w:sz="0" w:space="0" w:color="auto"/>
            <w:right w:val="none" w:sz="0" w:space="0" w:color="auto"/>
          </w:divBdr>
        </w:div>
        <w:div w:id="740516748">
          <w:marLeft w:val="0"/>
          <w:marRight w:val="0"/>
          <w:marTop w:val="0"/>
          <w:marBottom w:val="0"/>
          <w:divBdr>
            <w:top w:val="none" w:sz="0" w:space="0" w:color="auto"/>
            <w:left w:val="none" w:sz="0" w:space="0" w:color="auto"/>
            <w:bottom w:val="none" w:sz="0" w:space="0" w:color="auto"/>
            <w:right w:val="none" w:sz="0" w:space="0" w:color="auto"/>
          </w:divBdr>
        </w:div>
        <w:div w:id="788085399">
          <w:marLeft w:val="0"/>
          <w:marRight w:val="0"/>
          <w:marTop w:val="0"/>
          <w:marBottom w:val="0"/>
          <w:divBdr>
            <w:top w:val="none" w:sz="0" w:space="0" w:color="auto"/>
            <w:left w:val="none" w:sz="0" w:space="0" w:color="auto"/>
            <w:bottom w:val="none" w:sz="0" w:space="0" w:color="auto"/>
            <w:right w:val="none" w:sz="0" w:space="0" w:color="auto"/>
          </w:divBdr>
        </w:div>
        <w:div w:id="850146834">
          <w:marLeft w:val="0"/>
          <w:marRight w:val="0"/>
          <w:marTop w:val="0"/>
          <w:marBottom w:val="0"/>
          <w:divBdr>
            <w:top w:val="none" w:sz="0" w:space="0" w:color="auto"/>
            <w:left w:val="none" w:sz="0" w:space="0" w:color="auto"/>
            <w:bottom w:val="none" w:sz="0" w:space="0" w:color="auto"/>
            <w:right w:val="none" w:sz="0" w:space="0" w:color="auto"/>
          </w:divBdr>
        </w:div>
        <w:div w:id="1071007494">
          <w:marLeft w:val="0"/>
          <w:marRight w:val="0"/>
          <w:marTop w:val="0"/>
          <w:marBottom w:val="0"/>
          <w:divBdr>
            <w:top w:val="none" w:sz="0" w:space="0" w:color="auto"/>
            <w:left w:val="none" w:sz="0" w:space="0" w:color="auto"/>
            <w:bottom w:val="none" w:sz="0" w:space="0" w:color="auto"/>
            <w:right w:val="none" w:sz="0" w:space="0" w:color="auto"/>
          </w:divBdr>
        </w:div>
        <w:div w:id="1607275321">
          <w:marLeft w:val="0"/>
          <w:marRight w:val="0"/>
          <w:marTop w:val="0"/>
          <w:marBottom w:val="0"/>
          <w:divBdr>
            <w:top w:val="none" w:sz="0" w:space="0" w:color="auto"/>
            <w:left w:val="none" w:sz="0" w:space="0" w:color="auto"/>
            <w:bottom w:val="none" w:sz="0" w:space="0" w:color="auto"/>
            <w:right w:val="none" w:sz="0" w:space="0" w:color="auto"/>
          </w:divBdr>
        </w:div>
        <w:div w:id="1610311484">
          <w:marLeft w:val="0"/>
          <w:marRight w:val="0"/>
          <w:marTop w:val="0"/>
          <w:marBottom w:val="0"/>
          <w:divBdr>
            <w:top w:val="none" w:sz="0" w:space="0" w:color="auto"/>
            <w:left w:val="none" w:sz="0" w:space="0" w:color="auto"/>
            <w:bottom w:val="none" w:sz="0" w:space="0" w:color="auto"/>
            <w:right w:val="none" w:sz="0" w:space="0" w:color="auto"/>
          </w:divBdr>
        </w:div>
        <w:div w:id="1622691551">
          <w:marLeft w:val="0"/>
          <w:marRight w:val="0"/>
          <w:marTop w:val="0"/>
          <w:marBottom w:val="0"/>
          <w:divBdr>
            <w:top w:val="none" w:sz="0" w:space="0" w:color="auto"/>
            <w:left w:val="none" w:sz="0" w:space="0" w:color="auto"/>
            <w:bottom w:val="none" w:sz="0" w:space="0" w:color="auto"/>
            <w:right w:val="none" w:sz="0" w:space="0" w:color="auto"/>
          </w:divBdr>
        </w:div>
        <w:div w:id="1832986365">
          <w:marLeft w:val="0"/>
          <w:marRight w:val="0"/>
          <w:marTop w:val="0"/>
          <w:marBottom w:val="0"/>
          <w:divBdr>
            <w:top w:val="none" w:sz="0" w:space="0" w:color="auto"/>
            <w:left w:val="none" w:sz="0" w:space="0" w:color="auto"/>
            <w:bottom w:val="none" w:sz="0" w:space="0" w:color="auto"/>
            <w:right w:val="none" w:sz="0" w:space="0" w:color="auto"/>
          </w:divBdr>
        </w:div>
        <w:div w:id="1841893277">
          <w:marLeft w:val="0"/>
          <w:marRight w:val="0"/>
          <w:marTop w:val="0"/>
          <w:marBottom w:val="0"/>
          <w:divBdr>
            <w:top w:val="none" w:sz="0" w:space="0" w:color="auto"/>
            <w:left w:val="none" w:sz="0" w:space="0" w:color="auto"/>
            <w:bottom w:val="none" w:sz="0" w:space="0" w:color="auto"/>
            <w:right w:val="none" w:sz="0" w:space="0" w:color="auto"/>
          </w:divBdr>
        </w:div>
        <w:div w:id="1903053500">
          <w:marLeft w:val="0"/>
          <w:marRight w:val="0"/>
          <w:marTop w:val="0"/>
          <w:marBottom w:val="0"/>
          <w:divBdr>
            <w:top w:val="none" w:sz="0" w:space="0" w:color="auto"/>
            <w:left w:val="none" w:sz="0" w:space="0" w:color="auto"/>
            <w:bottom w:val="none" w:sz="0" w:space="0" w:color="auto"/>
            <w:right w:val="none" w:sz="0" w:space="0" w:color="auto"/>
          </w:divBdr>
        </w:div>
        <w:div w:id="203391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cjc.vermont.gov/content/act-56-reference-gu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96884F38CB194EA9A6D7A90092A1FF" ma:contentTypeVersion="9" ma:contentTypeDescription="Create a new document." ma:contentTypeScope="" ma:versionID="157e0b07c1221a39c56ff9c67eac63bb">
  <xsd:schema xmlns:xsd="http://www.w3.org/2001/XMLSchema" xmlns:xs="http://www.w3.org/2001/XMLSchema" xmlns:p="http://schemas.microsoft.com/office/2006/metadata/properties" xmlns:ns3="d5a0c1eb-6e70-450d-b657-883fc329d195" xmlns:ns4="ec56a816-7495-41d3-8f7c-1c6c5cd5f710" targetNamespace="http://schemas.microsoft.com/office/2006/metadata/properties" ma:root="true" ma:fieldsID="0fb4226366eab5ad25ddc2eab157f12a" ns3:_="" ns4:_="">
    <xsd:import namespace="d5a0c1eb-6e70-450d-b657-883fc329d195"/>
    <xsd:import namespace="ec56a816-7495-41d3-8f7c-1c6c5cd5f7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c1eb-6e70-450d-b657-883fc329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6a816-7495-41d3-8f7c-1c6c5cd5f7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6224-155B-4BC3-AA96-A6C313E6E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C41AA-3048-4E3C-98C6-A6CBB8B3D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c1eb-6e70-450d-b657-883fc329d195"/>
    <ds:schemaRef ds:uri="ec56a816-7495-41d3-8f7c-1c6c5cd5f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3524A4-8A0F-47BB-BB8C-A62CB7E7F603}">
  <ds:schemaRefs>
    <ds:schemaRef ds:uri="http://schemas.microsoft.com/sharepoint/v3/contenttype/forms"/>
  </ds:schemaRefs>
</ds:datastoreItem>
</file>

<file path=customXml/itemProps4.xml><?xml version="1.0" encoding="utf-8"?>
<ds:datastoreItem xmlns:ds="http://schemas.openxmlformats.org/officeDocument/2006/customXml" ds:itemID="{22A03989-61DC-43B0-9212-9768F000D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10576</Words>
  <Characters>60285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Jennifer</dc:creator>
  <cp:keywords/>
  <dc:description/>
  <cp:lastModifiedBy>Morrison, Jennifer</cp:lastModifiedBy>
  <cp:revision>7</cp:revision>
  <cp:lastPrinted>2021-07-07T13:59:00Z</cp:lastPrinted>
  <dcterms:created xsi:type="dcterms:W3CDTF">2021-07-07T13:56:00Z</dcterms:created>
  <dcterms:modified xsi:type="dcterms:W3CDTF">2021-07-09T12:57:00Z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0x0101008B96884F38CB194EA9A6D7A90092A1FF</vt:lpwstr>
  </property>
</Properties>
</file>