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EC401" w14:textId="09E048D5" w:rsidR="00C3791C" w:rsidRPr="00625707" w:rsidRDefault="00C3791C" w:rsidP="00845C18">
      <w:pPr>
        <w:rPr>
          <w:rFonts w:ascii="Georgia" w:hAnsi="Georgia"/>
          <w:i/>
          <w:iCs/>
          <w:sz w:val="18"/>
          <w:szCs w:val="18"/>
        </w:rPr>
      </w:pPr>
      <w:r w:rsidRPr="00625707">
        <w:rPr>
          <w:rFonts w:ascii="Georgia" w:hAnsi="Georgia"/>
          <w:i/>
          <w:iCs/>
          <w:sz w:val="18"/>
          <w:szCs w:val="18"/>
          <w:highlight w:val="yellow"/>
        </w:rPr>
        <w:t>Meeting</w:t>
      </w:r>
      <w:r w:rsidR="005E5C5E" w:rsidRPr="00625707">
        <w:rPr>
          <w:rFonts w:ascii="Georgia" w:hAnsi="Georgia"/>
          <w:i/>
          <w:iCs/>
          <w:sz w:val="18"/>
          <w:szCs w:val="18"/>
        </w:rPr>
        <w:t xml:space="preserve"> to be held </w:t>
      </w:r>
      <w:r w:rsidR="005C484C" w:rsidRPr="00625707">
        <w:rPr>
          <w:rFonts w:ascii="Georgia" w:hAnsi="Georgia"/>
          <w:i/>
          <w:iCs/>
          <w:sz w:val="18"/>
          <w:szCs w:val="18"/>
        </w:rPr>
        <w:t xml:space="preserve">physically </w:t>
      </w:r>
      <w:r w:rsidR="005E5C5E" w:rsidRPr="00625707">
        <w:rPr>
          <w:rFonts w:ascii="Georgia" w:hAnsi="Georgia"/>
          <w:i/>
          <w:iCs/>
          <w:sz w:val="18"/>
          <w:szCs w:val="18"/>
        </w:rPr>
        <w:t>at</w:t>
      </w:r>
      <w:r w:rsidR="005C484C" w:rsidRPr="00625707">
        <w:rPr>
          <w:rFonts w:ascii="Georgia" w:hAnsi="Georgia"/>
          <w:i/>
          <w:iCs/>
          <w:sz w:val="18"/>
          <w:szCs w:val="18"/>
        </w:rPr>
        <w:t>:</w:t>
      </w:r>
      <w:r w:rsidR="005E5C5E" w:rsidRPr="00625707">
        <w:rPr>
          <w:rFonts w:ascii="Georgia" w:hAnsi="Georgia"/>
          <w:i/>
          <w:iCs/>
          <w:sz w:val="18"/>
          <w:szCs w:val="18"/>
        </w:rPr>
        <w:t xml:space="preserve"> 317 Academy Rd. </w:t>
      </w:r>
      <w:r w:rsidR="002362B0" w:rsidRPr="00625707">
        <w:rPr>
          <w:rFonts w:ascii="Georgia" w:hAnsi="Georgia"/>
          <w:i/>
          <w:iCs/>
          <w:sz w:val="18"/>
          <w:szCs w:val="18"/>
        </w:rPr>
        <w:t xml:space="preserve">(classroom 2) </w:t>
      </w:r>
      <w:r w:rsidR="005E5C5E" w:rsidRPr="00625707">
        <w:rPr>
          <w:rFonts w:ascii="Georgia" w:hAnsi="Georgia"/>
          <w:i/>
          <w:iCs/>
          <w:sz w:val="18"/>
          <w:szCs w:val="18"/>
        </w:rPr>
        <w:t>Pittsford, VT 057</w:t>
      </w:r>
      <w:r w:rsidR="003C63F1" w:rsidRPr="00625707">
        <w:rPr>
          <w:rFonts w:ascii="Georgia" w:hAnsi="Georgia"/>
          <w:i/>
          <w:iCs/>
          <w:sz w:val="18"/>
          <w:szCs w:val="18"/>
        </w:rPr>
        <w:t xml:space="preserve">63 </w:t>
      </w:r>
      <w:r w:rsidR="005C4BA3" w:rsidRPr="00625707">
        <w:rPr>
          <w:rFonts w:ascii="Georgia" w:hAnsi="Georgia"/>
          <w:i/>
          <w:iCs/>
          <w:sz w:val="18"/>
          <w:szCs w:val="18"/>
        </w:rPr>
        <w:t xml:space="preserve">                                                                                        </w:t>
      </w:r>
      <w:r w:rsidR="003C63F1" w:rsidRPr="00625707">
        <w:rPr>
          <w:rFonts w:ascii="Georgia" w:hAnsi="Georgia"/>
          <w:i/>
          <w:iCs/>
          <w:sz w:val="18"/>
          <w:szCs w:val="18"/>
        </w:rPr>
        <w:t xml:space="preserve">and via teams: </w:t>
      </w:r>
      <w:hyperlink r:id="rId8" w:tgtFrame="_blank" w:history="1">
        <w:r w:rsidR="00EA0C30">
          <w:rPr>
            <w:rStyle w:val="Hyperlink"/>
            <w:rFonts w:ascii="Segoe UI Semibold" w:eastAsia="Times New Roman" w:hAnsi="Segoe UI Semibold" w:cs="Segoe UI Semibold"/>
            <w:color w:val="6264A7"/>
            <w:sz w:val="21"/>
            <w:szCs w:val="21"/>
          </w:rPr>
          <w:t>Click here to join the meeting</w:t>
        </w:r>
      </w:hyperlink>
    </w:p>
    <w:p w14:paraId="00EBDFCF" w14:textId="77777777" w:rsidR="00C3791C" w:rsidRPr="00625707" w:rsidRDefault="00C3791C" w:rsidP="00845C18">
      <w:pPr>
        <w:rPr>
          <w:rFonts w:ascii="Georgia" w:hAnsi="Georgia"/>
          <w:b/>
          <w:bCs/>
        </w:rPr>
      </w:pPr>
    </w:p>
    <w:p w14:paraId="7B4C4567" w14:textId="77777777" w:rsidR="00FA41A8" w:rsidRPr="00625707" w:rsidRDefault="00FA41A8" w:rsidP="00FA41A8">
      <w:pPr>
        <w:rPr>
          <w:rFonts w:ascii="Georgia" w:hAnsi="Georgia" w:cs="Arial"/>
        </w:rPr>
      </w:pPr>
      <w:r w:rsidRPr="00625707">
        <w:rPr>
          <w:rFonts w:ascii="Georgia" w:hAnsi="Georgia" w:cs="Arial"/>
        </w:rPr>
        <w:t xml:space="preserve">Meeting organizer: Cindy Taylor-Patch, </w:t>
      </w:r>
      <w:hyperlink r:id="rId9" w:history="1">
        <w:r w:rsidRPr="00625707">
          <w:rPr>
            <w:rStyle w:val="Hyperlink"/>
            <w:rFonts w:ascii="Georgia" w:hAnsi="Georgia" w:cs="Arial"/>
          </w:rPr>
          <w:t>cindy.taylor@vermont.gov</w:t>
        </w:r>
      </w:hyperlink>
    </w:p>
    <w:p w14:paraId="444AB694" w14:textId="77777777" w:rsidR="00FA41A8" w:rsidRDefault="00FA41A8" w:rsidP="00845C18">
      <w:pPr>
        <w:rPr>
          <w:rFonts w:ascii="Georgia" w:hAnsi="Georgia"/>
          <w:b/>
          <w:bCs/>
        </w:rPr>
      </w:pPr>
    </w:p>
    <w:p w14:paraId="7D46D024" w14:textId="380F76BB" w:rsidR="00845C18" w:rsidRPr="00625707" w:rsidRDefault="00845C18" w:rsidP="00845C18">
      <w:pPr>
        <w:rPr>
          <w:rFonts w:ascii="Georgia" w:hAnsi="Georgia"/>
        </w:rPr>
      </w:pPr>
      <w:r w:rsidRPr="00625707">
        <w:rPr>
          <w:rFonts w:ascii="Georgia" w:hAnsi="Georgia"/>
          <w:b/>
          <w:bCs/>
        </w:rPr>
        <w:t>Call to order</w:t>
      </w:r>
      <w:r w:rsidRPr="00625707">
        <w:rPr>
          <w:rFonts w:ascii="Georgia" w:hAnsi="Georgia"/>
        </w:rPr>
        <w:t xml:space="preserve"> – Chair</w:t>
      </w:r>
      <w:r w:rsidR="00C444E7" w:rsidRPr="00625707">
        <w:rPr>
          <w:rFonts w:ascii="Georgia" w:hAnsi="Georgia"/>
        </w:rPr>
        <w:t xml:space="preserve"> - LT Steve Coote</w:t>
      </w:r>
    </w:p>
    <w:p w14:paraId="20ABFC40" w14:textId="77777777" w:rsidR="00845C18" w:rsidRPr="00625707" w:rsidRDefault="00845C18" w:rsidP="00845C18">
      <w:pPr>
        <w:rPr>
          <w:rFonts w:ascii="Georgia" w:hAnsi="Georgia"/>
        </w:rPr>
      </w:pPr>
    </w:p>
    <w:p w14:paraId="65F38DD3" w14:textId="4908948B" w:rsidR="00CF040E" w:rsidRDefault="00CF040E" w:rsidP="00845C18">
      <w:pPr>
        <w:rPr>
          <w:rFonts w:ascii="Georgia" w:hAnsi="Georgia"/>
          <w:b/>
          <w:bCs/>
        </w:rPr>
      </w:pPr>
      <w:r>
        <w:rPr>
          <w:rFonts w:ascii="Georgia" w:hAnsi="Georgia"/>
          <w:b/>
          <w:bCs/>
        </w:rPr>
        <w:t>Additions or deletions to agenda</w:t>
      </w:r>
    </w:p>
    <w:p w14:paraId="0C35A81D" w14:textId="77777777" w:rsidR="00CF040E" w:rsidRDefault="00CF040E" w:rsidP="00845C18">
      <w:pPr>
        <w:rPr>
          <w:rFonts w:ascii="Georgia" w:hAnsi="Georgia"/>
          <w:b/>
          <w:bCs/>
        </w:rPr>
      </w:pPr>
    </w:p>
    <w:p w14:paraId="00F8F0CE" w14:textId="1EC52553" w:rsidR="00845C18" w:rsidRPr="00625707" w:rsidRDefault="00845C18" w:rsidP="00845C18">
      <w:pPr>
        <w:rPr>
          <w:rFonts w:ascii="Georgia" w:hAnsi="Georgia"/>
          <w:b/>
          <w:bCs/>
        </w:rPr>
      </w:pPr>
      <w:r w:rsidRPr="00625707">
        <w:rPr>
          <w:rFonts w:ascii="Georgia" w:hAnsi="Georgia"/>
          <w:b/>
          <w:bCs/>
        </w:rPr>
        <w:t xml:space="preserve">Review of </w:t>
      </w:r>
      <w:r w:rsidR="002B3706" w:rsidRPr="00625707">
        <w:rPr>
          <w:rFonts w:ascii="Georgia" w:hAnsi="Georgia"/>
          <w:b/>
          <w:bCs/>
        </w:rPr>
        <w:t>February 4</w:t>
      </w:r>
      <w:r w:rsidR="0013491A" w:rsidRPr="00625707">
        <w:rPr>
          <w:rFonts w:ascii="Georgia" w:hAnsi="Georgia"/>
          <w:b/>
          <w:bCs/>
        </w:rPr>
        <w:t xml:space="preserve">, </w:t>
      </w:r>
      <w:proofErr w:type="gramStart"/>
      <w:r w:rsidR="0013491A" w:rsidRPr="00625707">
        <w:rPr>
          <w:rFonts w:ascii="Georgia" w:hAnsi="Georgia"/>
          <w:b/>
          <w:bCs/>
        </w:rPr>
        <w:t>2021</w:t>
      </w:r>
      <w:proofErr w:type="gramEnd"/>
      <w:r w:rsidR="0013491A" w:rsidRPr="00625707">
        <w:rPr>
          <w:rFonts w:ascii="Georgia" w:hAnsi="Georgia"/>
          <w:b/>
          <w:bCs/>
        </w:rPr>
        <w:t xml:space="preserve"> </w:t>
      </w:r>
      <w:r w:rsidRPr="00625707">
        <w:rPr>
          <w:rFonts w:ascii="Georgia" w:hAnsi="Georgia"/>
          <w:b/>
          <w:bCs/>
        </w:rPr>
        <w:t>minutes</w:t>
      </w:r>
      <w:r w:rsidR="002B3706" w:rsidRPr="00625707">
        <w:rPr>
          <w:rFonts w:ascii="Georgia" w:hAnsi="Georgia"/>
          <w:b/>
          <w:bCs/>
        </w:rPr>
        <w:t xml:space="preserve"> </w:t>
      </w:r>
      <w:r w:rsidR="002B3706" w:rsidRPr="00625707">
        <w:rPr>
          <w:rFonts w:ascii="Georgia" w:hAnsi="Georgia"/>
          <w:color w:val="FF0000"/>
        </w:rPr>
        <w:t>(action item)</w:t>
      </w:r>
    </w:p>
    <w:p w14:paraId="693AC23C" w14:textId="77777777" w:rsidR="00845C18" w:rsidRPr="00625707" w:rsidRDefault="00845C18" w:rsidP="00845C18">
      <w:pPr>
        <w:rPr>
          <w:rFonts w:ascii="Georgia" w:hAnsi="Georgia"/>
        </w:rPr>
      </w:pPr>
    </w:p>
    <w:p w14:paraId="11AEA075" w14:textId="241B9D11" w:rsidR="00D01AFC" w:rsidRDefault="00D01AFC" w:rsidP="00D01AFC">
      <w:pPr>
        <w:rPr>
          <w:rFonts w:ascii="Georgia" w:hAnsi="Georgia" w:cs="Arial"/>
          <w:b/>
          <w:bCs/>
          <w:sz w:val="24"/>
          <w:szCs w:val="24"/>
        </w:rPr>
      </w:pPr>
      <w:r w:rsidRPr="00625707">
        <w:rPr>
          <w:rFonts w:ascii="Georgia" w:hAnsi="Georgia" w:cs="Arial"/>
          <w:b/>
          <w:bCs/>
          <w:sz w:val="24"/>
          <w:szCs w:val="24"/>
        </w:rPr>
        <w:t>Review Statement of Purpose</w:t>
      </w:r>
    </w:p>
    <w:p w14:paraId="52655E9B" w14:textId="15EB3A73" w:rsidR="00D76145" w:rsidRDefault="00D76145" w:rsidP="00D01AFC">
      <w:pPr>
        <w:rPr>
          <w:rFonts w:ascii="Georgia" w:hAnsi="Georgia" w:cs="Arial"/>
          <w:b/>
          <w:bCs/>
          <w:sz w:val="24"/>
          <w:szCs w:val="24"/>
        </w:rPr>
      </w:pPr>
    </w:p>
    <w:p w14:paraId="7C2E14F5" w14:textId="6BB8AF3D" w:rsidR="00D76145" w:rsidRPr="00625707" w:rsidRDefault="00D76145" w:rsidP="00D01AFC">
      <w:pPr>
        <w:rPr>
          <w:rFonts w:ascii="Georgia" w:hAnsi="Georgia" w:cs="Arial"/>
          <w:b/>
          <w:bCs/>
          <w:sz w:val="24"/>
          <w:szCs w:val="24"/>
        </w:rPr>
      </w:pPr>
      <w:r>
        <w:rPr>
          <w:rFonts w:ascii="Georgia" w:hAnsi="Georgia" w:cs="Arial"/>
          <w:b/>
          <w:bCs/>
          <w:sz w:val="24"/>
          <w:szCs w:val="24"/>
        </w:rPr>
        <w:t>Set meeting schedule</w:t>
      </w:r>
      <w:r w:rsidR="00E105CC">
        <w:rPr>
          <w:rFonts w:ascii="Georgia" w:hAnsi="Georgia" w:cs="Arial"/>
          <w:b/>
          <w:bCs/>
          <w:sz w:val="24"/>
          <w:szCs w:val="24"/>
        </w:rPr>
        <w:t xml:space="preserve"> </w:t>
      </w:r>
      <w:r w:rsidR="00E105CC" w:rsidRPr="00625707">
        <w:rPr>
          <w:rFonts w:ascii="Georgia" w:hAnsi="Georgia"/>
          <w:color w:val="FF0000"/>
        </w:rPr>
        <w:t>(action item)</w:t>
      </w:r>
    </w:p>
    <w:p w14:paraId="11B09835" w14:textId="77777777" w:rsidR="00625707" w:rsidRPr="00625707" w:rsidRDefault="00625707" w:rsidP="00D01AFC">
      <w:pPr>
        <w:rPr>
          <w:rFonts w:ascii="Georgia" w:hAnsi="Georgia" w:cs="Arial"/>
          <w:b/>
          <w:bCs/>
          <w:sz w:val="24"/>
          <w:szCs w:val="24"/>
        </w:rPr>
      </w:pPr>
    </w:p>
    <w:p w14:paraId="1E6B1208" w14:textId="21AACF06" w:rsidR="00D01AFC" w:rsidRPr="00625707" w:rsidRDefault="00D01AFC" w:rsidP="00625707">
      <w:pPr>
        <w:rPr>
          <w:rFonts w:ascii="Georgia" w:hAnsi="Georgia" w:cs="Arial"/>
          <w:b/>
          <w:bCs/>
          <w:sz w:val="24"/>
          <w:szCs w:val="24"/>
        </w:rPr>
      </w:pPr>
      <w:r w:rsidRPr="00625707">
        <w:rPr>
          <w:rFonts w:ascii="Georgia" w:hAnsi="Georgia" w:cs="Arial"/>
          <w:b/>
          <w:bCs/>
          <w:sz w:val="24"/>
          <w:szCs w:val="24"/>
        </w:rPr>
        <w:t>Field Training for Level II and III</w:t>
      </w:r>
      <w:r w:rsidR="00CF040E">
        <w:rPr>
          <w:rFonts w:ascii="Georgia" w:hAnsi="Georgia" w:cs="Arial"/>
          <w:b/>
          <w:bCs/>
          <w:sz w:val="24"/>
          <w:szCs w:val="24"/>
        </w:rPr>
        <w:t xml:space="preserve"> </w:t>
      </w:r>
      <w:r w:rsidR="00CF040E" w:rsidRPr="00625707">
        <w:rPr>
          <w:rFonts w:ascii="Georgia" w:hAnsi="Georgia"/>
          <w:color w:val="FF0000"/>
        </w:rPr>
        <w:t>(action item)</w:t>
      </w:r>
    </w:p>
    <w:p w14:paraId="0C9F8D28" w14:textId="77777777" w:rsidR="00D01AFC" w:rsidRPr="00625707" w:rsidRDefault="00D01AFC" w:rsidP="00D01AFC">
      <w:pPr>
        <w:pStyle w:val="ListParagraph"/>
        <w:numPr>
          <w:ilvl w:val="1"/>
          <w:numId w:val="30"/>
        </w:numPr>
        <w:contextualSpacing w:val="0"/>
        <w:rPr>
          <w:rFonts w:ascii="Georgia" w:hAnsi="Georgia" w:cs="Arial"/>
          <w:sz w:val="24"/>
          <w:szCs w:val="24"/>
        </w:rPr>
      </w:pPr>
      <w:r w:rsidRPr="00625707">
        <w:rPr>
          <w:rFonts w:ascii="Georgia" w:hAnsi="Georgia" w:cs="Arial"/>
          <w:sz w:val="24"/>
          <w:szCs w:val="24"/>
        </w:rPr>
        <w:t>Review of current requirements</w:t>
      </w:r>
    </w:p>
    <w:p w14:paraId="5FF6FF9C" w14:textId="12288E7E" w:rsidR="00D01AFC" w:rsidRDefault="00D01AFC" w:rsidP="00D01AFC">
      <w:pPr>
        <w:pStyle w:val="ListParagraph"/>
        <w:numPr>
          <w:ilvl w:val="1"/>
          <w:numId w:val="30"/>
        </w:numPr>
        <w:contextualSpacing w:val="0"/>
        <w:rPr>
          <w:rFonts w:ascii="Georgia" w:hAnsi="Georgia" w:cs="Arial"/>
          <w:sz w:val="24"/>
          <w:szCs w:val="24"/>
        </w:rPr>
      </w:pPr>
      <w:r w:rsidRPr="00625707">
        <w:rPr>
          <w:rFonts w:ascii="Georgia" w:hAnsi="Georgia" w:cs="Arial"/>
          <w:sz w:val="24"/>
          <w:szCs w:val="24"/>
        </w:rPr>
        <w:t>Proposal</w:t>
      </w:r>
    </w:p>
    <w:p w14:paraId="38EF2E79" w14:textId="0CE365E2" w:rsidR="00625707" w:rsidRDefault="00625707" w:rsidP="00625707">
      <w:pPr>
        <w:rPr>
          <w:rFonts w:ascii="Georgia" w:hAnsi="Georgia" w:cs="Arial"/>
          <w:sz w:val="24"/>
          <w:szCs w:val="24"/>
        </w:rPr>
      </w:pPr>
    </w:p>
    <w:p w14:paraId="21B8F9D6" w14:textId="364DA5CA" w:rsidR="00D01AFC" w:rsidRPr="00625707" w:rsidRDefault="00625707" w:rsidP="00625707">
      <w:pPr>
        <w:rPr>
          <w:rFonts w:ascii="Georgia" w:hAnsi="Georgia" w:cs="Arial"/>
          <w:b/>
          <w:bCs/>
          <w:sz w:val="24"/>
          <w:szCs w:val="24"/>
        </w:rPr>
      </w:pPr>
      <w:r w:rsidRPr="00625707">
        <w:rPr>
          <w:rFonts w:ascii="Georgia" w:hAnsi="Georgia" w:cs="Arial"/>
          <w:b/>
          <w:bCs/>
          <w:sz w:val="24"/>
          <w:szCs w:val="24"/>
        </w:rPr>
        <w:t>O</w:t>
      </w:r>
      <w:r w:rsidR="00D01AFC" w:rsidRPr="00625707">
        <w:rPr>
          <w:rFonts w:ascii="Georgia" w:hAnsi="Georgia" w:cs="Arial"/>
          <w:b/>
          <w:bCs/>
          <w:sz w:val="24"/>
          <w:szCs w:val="24"/>
        </w:rPr>
        <w:t>verview of curriculum review process</w:t>
      </w:r>
      <w:r w:rsidR="00F9349B">
        <w:rPr>
          <w:rFonts w:ascii="Georgia" w:hAnsi="Georgia" w:cs="Arial"/>
          <w:b/>
          <w:bCs/>
          <w:sz w:val="24"/>
          <w:szCs w:val="24"/>
        </w:rPr>
        <w:t xml:space="preserve"> (</w:t>
      </w:r>
      <w:r w:rsidR="00CF3C9D">
        <w:rPr>
          <w:rFonts w:ascii="Georgia" w:hAnsi="Georgia" w:cs="Arial"/>
          <w:b/>
          <w:bCs/>
          <w:sz w:val="24"/>
          <w:szCs w:val="24"/>
        </w:rPr>
        <w:t xml:space="preserve">discussion) </w:t>
      </w:r>
    </w:p>
    <w:p w14:paraId="510CD5EA" w14:textId="77777777" w:rsidR="00625707" w:rsidRPr="00625707" w:rsidRDefault="00625707" w:rsidP="00625707">
      <w:pPr>
        <w:rPr>
          <w:rFonts w:ascii="Georgia" w:hAnsi="Georgia" w:cs="Arial"/>
          <w:b/>
          <w:bCs/>
          <w:sz w:val="24"/>
          <w:szCs w:val="24"/>
        </w:rPr>
      </w:pPr>
    </w:p>
    <w:p w14:paraId="467B8BED" w14:textId="77777777" w:rsidR="00433A28" w:rsidRPr="00625707" w:rsidRDefault="00433A28" w:rsidP="00433A28">
      <w:pPr>
        <w:rPr>
          <w:rFonts w:ascii="Georgia" w:hAnsi="Georgia"/>
          <w:b/>
          <w:bCs/>
        </w:rPr>
      </w:pPr>
      <w:r w:rsidRPr="00625707">
        <w:rPr>
          <w:rFonts w:ascii="Georgia" w:hAnsi="Georgia"/>
          <w:b/>
          <w:bCs/>
        </w:rPr>
        <w:t xml:space="preserve">VCJC Sub-Committees/Working Groups Progress Updates </w:t>
      </w:r>
    </w:p>
    <w:p w14:paraId="4D5167D2" w14:textId="662659CC" w:rsidR="00625707" w:rsidRDefault="00D01AFC" w:rsidP="00433A28">
      <w:pPr>
        <w:pStyle w:val="ListParagraph"/>
        <w:numPr>
          <w:ilvl w:val="0"/>
          <w:numId w:val="32"/>
        </w:numPr>
        <w:rPr>
          <w:rFonts w:ascii="Georgia" w:hAnsi="Georgia" w:cs="Arial"/>
          <w:b/>
          <w:bCs/>
          <w:sz w:val="24"/>
          <w:szCs w:val="24"/>
        </w:rPr>
      </w:pPr>
      <w:r w:rsidRPr="00433A28">
        <w:rPr>
          <w:rFonts w:ascii="Georgia" w:hAnsi="Georgia" w:cs="Arial"/>
          <w:b/>
          <w:bCs/>
          <w:sz w:val="24"/>
          <w:szCs w:val="24"/>
        </w:rPr>
        <w:t>Tactical Medical Working Group (First Aid and Casualty Care training)</w:t>
      </w:r>
    </w:p>
    <w:p w14:paraId="7906997C" w14:textId="507F91EF" w:rsidR="00625707" w:rsidRDefault="00433A28" w:rsidP="0083073F">
      <w:pPr>
        <w:pStyle w:val="ListParagraph"/>
        <w:numPr>
          <w:ilvl w:val="0"/>
          <w:numId w:val="32"/>
        </w:numPr>
        <w:rPr>
          <w:rFonts w:ascii="Georgia" w:hAnsi="Georgia" w:cs="Arial"/>
          <w:b/>
          <w:bCs/>
          <w:sz w:val="24"/>
          <w:szCs w:val="24"/>
        </w:rPr>
      </w:pPr>
      <w:r w:rsidRPr="00433A28">
        <w:rPr>
          <w:rFonts w:ascii="Georgia" w:hAnsi="Georgia" w:cs="Arial"/>
          <w:b/>
          <w:bCs/>
          <w:sz w:val="24"/>
          <w:szCs w:val="24"/>
        </w:rPr>
        <w:t>E</w:t>
      </w:r>
      <w:r w:rsidR="00D01AFC" w:rsidRPr="00433A28">
        <w:rPr>
          <w:rFonts w:ascii="Georgia" w:hAnsi="Georgia" w:cs="Arial"/>
          <w:b/>
          <w:bCs/>
          <w:sz w:val="24"/>
          <w:szCs w:val="24"/>
        </w:rPr>
        <w:t>ntrance Testing Working Group update</w:t>
      </w:r>
    </w:p>
    <w:p w14:paraId="0CBEDD48" w14:textId="3D4E9651" w:rsidR="00D01AFC" w:rsidRDefault="00A9111A" w:rsidP="00C807FF">
      <w:pPr>
        <w:pStyle w:val="ListParagraph"/>
        <w:numPr>
          <w:ilvl w:val="0"/>
          <w:numId w:val="32"/>
        </w:numPr>
        <w:rPr>
          <w:rFonts w:ascii="Georgia" w:hAnsi="Georgia" w:cs="Arial"/>
          <w:b/>
          <w:bCs/>
          <w:sz w:val="24"/>
          <w:szCs w:val="24"/>
        </w:rPr>
      </w:pPr>
      <w:r w:rsidRPr="00A9111A">
        <w:rPr>
          <w:rFonts w:ascii="Georgia" w:hAnsi="Georgia" w:cs="Arial"/>
          <w:b/>
          <w:bCs/>
          <w:sz w:val="24"/>
          <w:szCs w:val="24"/>
        </w:rPr>
        <w:t>H</w:t>
      </w:r>
      <w:r w:rsidR="00D01AFC" w:rsidRPr="00A9111A">
        <w:rPr>
          <w:rFonts w:ascii="Georgia" w:hAnsi="Georgia" w:cs="Arial"/>
          <w:b/>
          <w:bCs/>
          <w:sz w:val="24"/>
          <w:szCs w:val="24"/>
        </w:rPr>
        <w:t>ighway Safety – DRE Training update</w:t>
      </w:r>
    </w:p>
    <w:p w14:paraId="113BC5AA" w14:textId="4C538C05" w:rsidR="00D01AFC" w:rsidRPr="00A9111A" w:rsidRDefault="00A9111A" w:rsidP="00167B8D">
      <w:pPr>
        <w:pStyle w:val="ListParagraph"/>
        <w:numPr>
          <w:ilvl w:val="0"/>
          <w:numId w:val="32"/>
        </w:numPr>
        <w:rPr>
          <w:rFonts w:ascii="Georgia" w:hAnsi="Georgia" w:cs="Arial"/>
          <w:b/>
          <w:bCs/>
          <w:sz w:val="24"/>
          <w:szCs w:val="24"/>
        </w:rPr>
      </w:pPr>
      <w:r w:rsidRPr="00A9111A">
        <w:rPr>
          <w:rFonts w:ascii="Georgia" w:hAnsi="Georgia" w:cs="Arial"/>
          <w:b/>
          <w:bCs/>
          <w:sz w:val="24"/>
          <w:szCs w:val="24"/>
        </w:rPr>
        <w:t>F</w:t>
      </w:r>
      <w:r w:rsidR="00D01AFC" w:rsidRPr="00A9111A">
        <w:rPr>
          <w:rFonts w:ascii="Georgia" w:hAnsi="Georgia" w:cs="Arial"/>
          <w:b/>
          <w:bCs/>
          <w:sz w:val="24"/>
          <w:szCs w:val="24"/>
        </w:rPr>
        <w:t>air &amp; Impartial Policing Training update</w:t>
      </w:r>
    </w:p>
    <w:p w14:paraId="32223ED4" w14:textId="77777777" w:rsidR="00625707" w:rsidRPr="00625707" w:rsidRDefault="00625707" w:rsidP="00625707">
      <w:pPr>
        <w:rPr>
          <w:rFonts w:ascii="Georgia" w:hAnsi="Georgia" w:cs="Arial"/>
          <w:b/>
          <w:bCs/>
          <w:sz w:val="24"/>
          <w:szCs w:val="24"/>
        </w:rPr>
      </w:pPr>
    </w:p>
    <w:p w14:paraId="51A37E2D" w14:textId="77777777" w:rsidR="00A9111A" w:rsidRPr="00625707" w:rsidRDefault="00A9111A" w:rsidP="00A9111A">
      <w:pPr>
        <w:rPr>
          <w:rFonts w:ascii="Georgia" w:hAnsi="Georgia"/>
          <w:b/>
          <w:bCs/>
        </w:rPr>
      </w:pPr>
      <w:r w:rsidRPr="00625707">
        <w:rPr>
          <w:rFonts w:ascii="Georgia" w:hAnsi="Georgia"/>
          <w:b/>
          <w:bCs/>
        </w:rPr>
        <w:t xml:space="preserve">Open Discussion </w:t>
      </w:r>
    </w:p>
    <w:p w14:paraId="082C5FEA" w14:textId="77777777" w:rsidR="00A9111A" w:rsidRPr="00625707" w:rsidRDefault="00A9111A" w:rsidP="00A9111A">
      <w:pPr>
        <w:rPr>
          <w:rFonts w:ascii="Georgia" w:hAnsi="Georgia"/>
          <w:b/>
          <w:bCs/>
        </w:rPr>
      </w:pPr>
    </w:p>
    <w:p w14:paraId="29684623" w14:textId="69E35781" w:rsidR="00A9111A" w:rsidRPr="00625707" w:rsidRDefault="000134B3" w:rsidP="00A9111A">
      <w:pPr>
        <w:rPr>
          <w:rFonts w:ascii="Georgia" w:hAnsi="Georgia"/>
        </w:rPr>
      </w:pPr>
      <w:r>
        <w:rPr>
          <w:rFonts w:ascii="Georgia" w:hAnsi="Georgia"/>
          <w:b/>
          <w:bCs/>
        </w:rPr>
        <w:t>A</w:t>
      </w:r>
      <w:r w:rsidR="00A9111A" w:rsidRPr="00625707">
        <w:rPr>
          <w:rFonts w:ascii="Georgia" w:hAnsi="Georgia"/>
          <w:b/>
          <w:bCs/>
        </w:rPr>
        <w:t xml:space="preserve">djourn </w:t>
      </w:r>
      <w:r w:rsidRPr="00625707">
        <w:rPr>
          <w:rFonts w:ascii="Georgia" w:hAnsi="Georgia"/>
          <w:color w:val="FF0000"/>
        </w:rPr>
        <w:t>(action item)</w:t>
      </w:r>
    </w:p>
    <w:p w14:paraId="560BC733" w14:textId="77777777" w:rsidR="00A9111A" w:rsidRDefault="00A9111A" w:rsidP="00D01AFC">
      <w:pPr>
        <w:rPr>
          <w:rFonts w:ascii="Georgia" w:hAnsi="Georgia" w:cs="Arial"/>
        </w:rPr>
      </w:pPr>
    </w:p>
    <w:p w14:paraId="78625E58" w14:textId="77777777" w:rsidR="00D01AFC" w:rsidRPr="00625707" w:rsidRDefault="00D01AFC" w:rsidP="00D01AFC">
      <w:pPr>
        <w:rPr>
          <w:rFonts w:ascii="Georgia" w:hAnsi="Georgia" w:cs="Arial"/>
        </w:rPr>
      </w:pPr>
    </w:p>
    <w:p w14:paraId="70CA5964" w14:textId="77777777" w:rsidR="00D01AFC" w:rsidRPr="00625707" w:rsidRDefault="00D01AFC" w:rsidP="00D01AFC">
      <w:pPr>
        <w:rPr>
          <w:rFonts w:ascii="Georgia" w:hAnsi="Georgia" w:cs="Arial"/>
        </w:rPr>
      </w:pPr>
    </w:p>
    <w:p w14:paraId="1DD4423F" w14:textId="77777777" w:rsidR="00D01AFC" w:rsidRPr="00625707" w:rsidRDefault="00D01AFC" w:rsidP="00D01AFC">
      <w:pPr>
        <w:rPr>
          <w:rFonts w:ascii="Georgia" w:hAnsi="Georgia" w:cs="Arial"/>
        </w:rPr>
      </w:pPr>
    </w:p>
    <w:p w14:paraId="72FE3A88" w14:textId="77777777" w:rsidR="00D01AFC" w:rsidRPr="00625707" w:rsidRDefault="00D01AFC" w:rsidP="00D01AFC">
      <w:pPr>
        <w:rPr>
          <w:rFonts w:ascii="Georgia" w:hAnsi="Georgia" w:cs="Arial"/>
        </w:rPr>
      </w:pPr>
    </w:p>
    <w:p w14:paraId="1E1876D5" w14:textId="77777777" w:rsidR="00D01AFC" w:rsidRPr="00625707" w:rsidRDefault="00D01AFC" w:rsidP="00D01AFC">
      <w:pPr>
        <w:rPr>
          <w:rFonts w:ascii="Georgia" w:hAnsi="Georgia" w:cs="Arial"/>
        </w:rPr>
      </w:pPr>
    </w:p>
    <w:p w14:paraId="2B9393EF" w14:textId="77777777" w:rsidR="00D01AFC" w:rsidRPr="00625707" w:rsidRDefault="00D01AFC" w:rsidP="00D01AFC">
      <w:pPr>
        <w:rPr>
          <w:rFonts w:ascii="Georgia" w:hAnsi="Georgia" w:cs="Arial"/>
        </w:rPr>
      </w:pPr>
    </w:p>
    <w:p w14:paraId="579F0766" w14:textId="77777777" w:rsidR="00D01AFC" w:rsidRPr="00625707" w:rsidRDefault="00D01AFC" w:rsidP="00D01AFC">
      <w:pPr>
        <w:rPr>
          <w:rFonts w:ascii="Georgia" w:hAnsi="Georgia" w:cs="Arial"/>
        </w:rPr>
      </w:pPr>
    </w:p>
    <w:p w14:paraId="0AEBAA27" w14:textId="77777777" w:rsidR="00D01AFC" w:rsidRPr="00625707" w:rsidRDefault="00D01AFC" w:rsidP="00D01AFC">
      <w:pPr>
        <w:rPr>
          <w:rFonts w:ascii="Georgia" w:hAnsi="Georgia" w:cs="Arial"/>
        </w:rPr>
      </w:pPr>
    </w:p>
    <w:p w14:paraId="0DEB4255" w14:textId="77777777" w:rsidR="00D01AFC" w:rsidRPr="00625707" w:rsidRDefault="00D01AFC" w:rsidP="00D01AFC">
      <w:pPr>
        <w:rPr>
          <w:rFonts w:ascii="Georgia" w:hAnsi="Georgia" w:cs="Arial"/>
        </w:rPr>
      </w:pPr>
    </w:p>
    <w:p w14:paraId="155C7825" w14:textId="77777777" w:rsidR="00D01AFC" w:rsidRPr="00625707" w:rsidRDefault="00D01AFC" w:rsidP="00D01AFC">
      <w:pPr>
        <w:rPr>
          <w:rFonts w:ascii="Georgia" w:hAnsi="Georgia" w:cs="Arial"/>
        </w:rPr>
      </w:pPr>
    </w:p>
    <w:p w14:paraId="1779DEF0" w14:textId="77777777" w:rsidR="00D01AFC" w:rsidRPr="00625707" w:rsidRDefault="00D01AFC" w:rsidP="00D01AFC">
      <w:pPr>
        <w:rPr>
          <w:rFonts w:ascii="Georgia" w:hAnsi="Georgia" w:cs="Arial"/>
        </w:rPr>
      </w:pPr>
    </w:p>
    <w:tbl>
      <w:tblPr>
        <w:tblStyle w:val="TableGrid"/>
        <w:tblW w:w="0" w:type="auto"/>
        <w:tblLook w:val="04A0" w:firstRow="1" w:lastRow="0" w:firstColumn="1" w:lastColumn="0" w:noHBand="0" w:noVBand="1"/>
      </w:tblPr>
      <w:tblGrid>
        <w:gridCol w:w="9350"/>
      </w:tblGrid>
      <w:tr w:rsidR="00D01AFC" w:rsidRPr="00625707" w14:paraId="3FED0CB0" w14:textId="77777777" w:rsidTr="009D2190">
        <w:trPr>
          <w:trHeight w:val="620"/>
        </w:trPr>
        <w:tc>
          <w:tcPr>
            <w:tcW w:w="9576" w:type="dxa"/>
            <w:shd w:val="clear" w:color="auto" w:fill="D9D9D9" w:themeFill="background1" w:themeFillShade="D9"/>
          </w:tcPr>
          <w:p w14:paraId="396A5935" w14:textId="77777777" w:rsidR="00D01AFC" w:rsidRPr="00625707" w:rsidRDefault="00D01AFC" w:rsidP="009D2190">
            <w:pPr>
              <w:pStyle w:val="Default"/>
              <w:rPr>
                <w:rFonts w:cs="Arial"/>
                <w:b/>
                <w:bCs/>
                <w:sz w:val="22"/>
                <w:szCs w:val="22"/>
              </w:rPr>
            </w:pPr>
            <w:r w:rsidRPr="00625707">
              <w:rPr>
                <w:rFonts w:cs="Arial"/>
              </w:rPr>
              <w:lastRenderedPageBreak/>
              <w:br/>
            </w:r>
            <w:r w:rsidRPr="00625707">
              <w:rPr>
                <w:rFonts w:cs="Arial"/>
                <w:b/>
                <w:bCs/>
              </w:rPr>
              <w:t>Committee purpose:</w:t>
            </w:r>
          </w:p>
        </w:tc>
      </w:tr>
      <w:tr w:rsidR="00D01AFC" w:rsidRPr="00625707" w14:paraId="531B45CC" w14:textId="77777777" w:rsidTr="009D2190">
        <w:trPr>
          <w:trHeight w:val="1642"/>
        </w:trPr>
        <w:tc>
          <w:tcPr>
            <w:tcW w:w="9576" w:type="dxa"/>
          </w:tcPr>
          <w:p w14:paraId="040C8BE4" w14:textId="77777777" w:rsidR="00D01AFC" w:rsidRPr="00625707" w:rsidRDefault="00D01AFC" w:rsidP="009D2190">
            <w:pPr>
              <w:pStyle w:val="Default"/>
              <w:rPr>
                <w:rFonts w:cs="Arial"/>
                <w:sz w:val="22"/>
                <w:szCs w:val="22"/>
              </w:rPr>
            </w:pPr>
          </w:p>
          <w:p w14:paraId="705F5608" w14:textId="77777777" w:rsidR="00D01AFC" w:rsidRPr="00625707" w:rsidRDefault="00D01AFC" w:rsidP="009D2190">
            <w:pPr>
              <w:pStyle w:val="Default"/>
              <w:rPr>
                <w:rFonts w:cs="Arial"/>
                <w:sz w:val="22"/>
                <w:szCs w:val="22"/>
              </w:rPr>
            </w:pPr>
            <w:r w:rsidRPr="00625707">
              <w:rPr>
                <w:rFonts w:cs="Arial"/>
                <w:sz w:val="22"/>
                <w:szCs w:val="22"/>
              </w:rPr>
              <w:t xml:space="preserve">The Training Advisory Committee </w:t>
            </w:r>
            <w:r w:rsidRPr="00625707">
              <w:rPr>
                <w:rFonts w:cs="Arial"/>
                <w:i/>
                <w:iCs/>
                <w:sz w:val="22"/>
                <w:szCs w:val="22"/>
              </w:rPr>
              <w:t xml:space="preserve">(TAC) </w:t>
            </w:r>
            <w:r w:rsidRPr="00625707">
              <w:rPr>
                <w:rFonts w:cs="Arial"/>
                <w:sz w:val="22"/>
                <w:szCs w:val="22"/>
              </w:rPr>
              <w:t xml:space="preserve">is comprised of representatives from throughout the Vermont Criminal Justice System. The TAC's primary charge is to conduct comprehensive reviews of new and updated curriculums for basic training and in-service academy programs </w:t>
            </w:r>
            <w:r w:rsidRPr="00625707">
              <w:rPr>
                <w:rFonts w:cs="Arial"/>
                <w:i/>
                <w:iCs/>
                <w:sz w:val="22"/>
                <w:szCs w:val="22"/>
              </w:rPr>
              <w:t xml:space="preserve">(excluding those specifically charged to other VCJC sub-committees). </w:t>
            </w:r>
            <w:r w:rsidRPr="00625707">
              <w:rPr>
                <w:rFonts w:cs="Arial"/>
                <w:sz w:val="22"/>
                <w:szCs w:val="22"/>
              </w:rPr>
              <w:t xml:space="preserve">The TAC recommends acceptance or denial of training programs to the Executive Director and in addition to these reviews, the TAC periodically conducts scheduled reviews of Level – II and Level – III training to ensure they are reflective of the current needs, legalities and best recommended practices encompassing modern policing. The TAC is responsible for review of academy instructor certification and re-certification requests in instances where extenuating circumstances arise causing staff to seek their counsel. In addition to these responsibilities, the TAC may undertake special assignments as tasked by the Executive Director. </w:t>
            </w:r>
          </w:p>
          <w:p w14:paraId="1474778E" w14:textId="77777777" w:rsidR="00D01AFC" w:rsidRPr="00625707" w:rsidRDefault="00D01AFC" w:rsidP="009D2190">
            <w:pPr>
              <w:pStyle w:val="Default"/>
              <w:rPr>
                <w:rFonts w:cs="Arial"/>
                <w:sz w:val="22"/>
                <w:szCs w:val="22"/>
              </w:rPr>
            </w:pPr>
          </w:p>
        </w:tc>
      </w:tr>
    </w:tbl>
    <w:p w14:paraId="3C2F72F5" w14:textId="77777777" w:rsidR="00A9111A" w:rsidRPr="00625707" w:rsidRDefault="00A9111A">
      <w:pPr>
        <w:rPr>
          <w:rFonts w:ascii="Georgia" w:hAnsi="Georgia"/>
        </w:rPr>
      </w:pPr>
    </w:p>
    <w:sectPr w:rsidR="00A9111A" w:rsidRPr="0062570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0004C" w14:textId="77777777" w:rsidR="004D70C5" w:rsidRDefault="004D70C5" w:rsidP="000E01B2">
      <w:r>
        <w:separator/>
      </w:r>
    </w:p>
  </w:endnote>
  <w:endnote w:type="continuationSeparator" w:id="0">
    <w:p w14:paraId="6401BE18" w14:textId="77777777" w:rsidR="004D70C5" w:rsidRDefault="004D70C5" w:rsidP="000E0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410AD" w14:textId="77777777" w:rsidR="004D70C5" w:rsidRDefault="004D70C5" w:rsidP="000E01B2">
      <w:r>
        <w:separator/>
      </w:r>
    </w:p>
  </w:footnote>
  <w:footnote w:type="continuationSeparator" w:id="0">
    <w:p w14:paraId="589C154D" w14:textId="77777777" w:rsidR="004D70C5" w:rsidRDefault="004D70C5" w:rsidP="000E0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2C88D" w14:textId="0CA03A57" w:rsidR="000E01B2" w:rsidRDefault="00D82FB1">
    <w:pPr>
      <w:pStyle w:val="Header"/>
    </w:pPr>
    <w:r>
      <w:rPr>
        <w:noProof/>
      </w:rPr>
      <mc:AlternateContent>
        <mc:Choice Requires="wps">
          <w:drawing>
            <wp:anchor distT="0" distB="0" distL="114300" distR="114300" simplePos="0" relativeHeight="251658240" behindDoc="0" locked="0" layoutInCell="1" allowOverlap="1" wp14:anchorId="6D62EC87" wp14:editId="6BD2CCB5">
              <wp:simplePos x="0" y="0"/>
              <wp:positionH relativeFrom="column">
                <wp:posOffset>924560</wp:posOffset>
              </wp:positionH>
              <wp:positionV relativeFrom="paragraph">
                <wp:posOffset>350520</wp:posOffset>
              </wp:positionV>
              <wp:extent cx="4337685" cy="701040"/>
              <wp:effectExtent l="0" t="0" r="0" b="3810"/>
              <wp:wrapNone/>
              <wp:docPr id="5" name="Text Box 5"/>
              <wp:cNvGraphicFramePr/>
              <a:graphic xmlns:a="http://schemas.openxmlformats.org/drawingml/2006/main">
                <a:graphicData uri="http://schemas.microsoft.com/office/word/2010/wordprocessingShape">
                  <wps:wsp>
                    <wps:cNvSpPr txBox="1"/>
                    <wps:spPr>
                      <a:xfrm>
                        <a:off x="0" y="0"/>
                        <a:ext cx="4337685" cy="701040"/>
                      </a:xfrm>
                      <a:prstGeom prst="rect">
                        <a:avLst/>
                      </a:prstGeom>
                      <a:noFill/>
                      <a:ln w="6350">
                        <a:noFill/>
                      </a:ln>
                    </wps:spPr>
                    <wps:txbx>
                      <w:txbxContent>
                        <w:p w14:paraId="6184B838" w14:textId="24AAFF17" w:rsidR="00D82FB1" w:rsidRPr="000D232E" w:rsidRDefault="00D82FB1" w:rsidP="00D82FB1">
                          <w:pPr>
                            <w:rPr>
                              <w:rFonts w:ascii="Franklin Gothic Demi Cond" w:hAnsi="Franklin Gothic Demi Cond"/>
                              <w:color w:val="FFFFFF" w:themeColor="background1"/>
                              <w:sz w:val="36"/>
                              <w:szCs w:val="36"/>
                            </w:rPr>
                          </w:pPr>
                          <w:r w:rsidRPr="000D232E">
                            <w:rPr>
                              <w:rFonts w:ascii="Franklin Gothic Demi Cond" w:hAnsi="Franklin Gothic Demi Cond"/>
                              <w:color w:val="FFFFFF" w:themeColor="background1"/>
                              <w:sz w:val="36"/>
                              <w:szCs w:val="36"/>
                            </w:rPr>
                            <w:t>V</w:t>
                          </w:r>
                          <w:r w:rsidR="00042CD3">
                            <w:rPr>
                              <w:rFonts w:ascii="Franklin Gothic Demi Cond" w:hAnsi="Franklin Gothic Demi Cond"/>
                              <w:color w:val="FFFFFF" w:themeColor="background1"/>
                              <w:sz w:val="36"/>
                              <w:szCs w:val="36"/>
                            </w:rPr>
                            <w:t>CJC Training Advisory Committee</w:t>
                          </w:r>
                        </w:p>
                        <w:p w14:paraId="1BE45595" w14:textId="3181FE73" w:rsidR="00D82FB1" w:rsidRPr="000D232E" w:rsidRDefault="00961636">
                          <w:pPr>
                            <w:rPr>
                              <w:rFonts w:ascii="Franklin Gothic Demi Cond" w:hAnsi="Franklin Gothic Demi Cond"/>
                              <w:color w:val="BFBFBF" w:themeColor="background1" w:themeShade="BF"/>
                              <w:sz w:val="32"/>
                              <w:szCs w:val="32"/>
                            </w:rPr>
                          </w:pPr>
                          <w:r>
                            <w:rPr>
                              <w:rFonts w:ascii="Franklin Gothic Demi Cond" w:hAnsi="Franklin Gothic Demi Cond"/>
                              <w:color w:val="BFBFBF" w:themeColor="background1" w:themeShade="BF"/>
                              <w:sz w:val="32"/>
                              <w:szCs w:val="32"/>
                            </w:rPr>
                            <w:t>Agenda</w:t>
                          </w:r>
                          <w:r w:rsidR="00042CD3">
                            <w:rPr>
                              <w:rFonts w:ascii="Franklin Gothic Demi Cond" w:hAnsi="Franklin Gothic Demi Cond"/>
                              <w:color w:val="BFBFBF" w:themeColor="background1" w:themeShade="BF"/>
                              <w:sz w:val="32"/>
                              <w:szCs w:val="32"/>
                            </w:rPr>
                            <w:t xml:space="preserve">: September </w:t>
                          </w:r>
                          <w:r w:rsidR="006E3FDA">
                            <w:rPr>
                              <w:rFonts w:ascii="Franklin Gothic Demi Cond" w:hAnsi="Franklin Gothic Demi Cond"/>
                              <w:color w:val="BFBFBF" w:themeColor="background1" w:themeShade="BF"/>
                              <w:sz w:val="32"/>
                              <w:szCs w:val="32"/>
                            </w:rPr>
                            <w:t>9</w:t>
                          </w:r>
                          <w:r w:rsidR="0013491A">
                            <w:rPr>
                              <w:rFonts w:ascii="Franklin Gothic Demi Cond" w:hAnsi="Franklin Gothic Demi Cond"/>
                              <w:color w:val="BFBFBF" w:themeColor="background1" w:themeShade="BF"/>
                              <w:sz w:val="32"/>
                              <w:szCs w:val="32"/>
                            </w:rPr>
                            <w:t>, 2021 (1</w:t>
                          </w:r>
                          <w:r w:rsidR="00042CD3">
                            <w:rPr>
                              <w:rFonts w:ascii="Franklin Gothic Demi Cond" w:hAnsi="Franklin Gothic Demi Cond"/>
                              <w:color w:val="BFBFBF" w:themeColor="background1" w:themeShade="BF"/>
                              <w:sz w:val="32"/>
                              <w:szCs w:val="32"/>
                            </w:rPr>
                            <w:t>2:</w:t>
                          </w:r>
                          <w:r w:rsidR="00794C2E">
                            <w:rPr>
                              <w:rFonts w:ascii="Franklin Gothic Demi Cond" w:hAnsi="Franklin Gothic Demi Cond"/>
                              <w:color w:val="BFBFBF" w:themeColor="background1" w:themeShade="BF"/>
                              <w:sz w:val="32"/>
                              <w:szCs w:val="32"/>
                            </w:rPr>
                            <w:t>3</w:t>
                          </w:r>
                          <w:r w:rsidR="0013491A">
                            <w:rPr>
                              <w:rFonts w:ascii="Franklin Gothic Demi Cond" w:hAnsi="Franklin Gothic Demi Cond"/>
                              <w:color w:val="BFBFBF" w:themeColor="background1" w:themeShade="BF"/>
                              <w:sz w:val="32"/>
                              <w:szCs w:val="32"/>
                            </w:rPr>
                            <w:t>0-2</w:t>
                          </w:r>
                          <w:r w:rsidR="00794C2E">
                            <w:rPr>
                              <w:rFonts w:ascii="Franklin Gothic Demi Cond" w:hAnsi="Franklin Gothic Demi Cond"/>
                              <w:color w:val="BFBFBF" w:themeColor="background1" w:themeShade="BF"/>
                              <w:sz w:val="32"/>
                              <w:szCs w:val="32"/>
                            </w:rPr>
                            <w:t>:00pm</w:t>
                          </w:r>
                          <w:r w:rsidR="0013491A">
                            <w:rPr>
                              <w:rFonts w:ascii="Franklin Gothic Demi Cond" w:hAnsi="Franklin Gothic Demi Cond"/>
                              <w:color w:val="BFBFBF" w:themeColor="background1" w:themeShade="BF"/>
                              <w:sz w:val="32"/>
                              <w:szCs w:val="32"/>
                            </w:rPr>
                            <w:t>)</w:t>
                          </w:r>
                          <w:r>
                            <w:rPr>
                              <w:rFonts w:ascii="Franklin Gothic Demi Cond" w:hAnsi="Franklin Gothic Demi Cond"/>
                              <w:color w:val="BFBFBF" w:themeColor="background1" w:themeShade="BF"/>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D62EC87" id="_x0000_t202" coordsize="21600,21600" o:spt="202" path="m,l,21600r21600,l21600,xe">
              <v:stroke joinstyle="miter"/>
              <v:path gradientshapeok="t" o:connecttype="rect"/>
            </v:shapetype>
            <v:shape id="Text Box 5" o:spid="_x0000_s1026" type="#_x0000_t202" style="position:absolute;margin-left:72.8pt;margin-top:27.6pt;width:341.55pt;height:55.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" filled="f" stroked="f" strokeweight=".5pt">
              <v:textbox>
                <w:txbxContent>
                  <w:p w14:paraId="6184B838" w14:textId="24AAFF17" w:rsidR="00D82FB1" w:rsidRPr="000D232E" w:rsidRDefault="00D82FB1" w:rsidP="00D82FB1">
                    <w:pPr>
                      <w:rPr>
                        <w:rFonts w:ascii="Franklin Gothic Demi Cond" w:hAnsi="Franklin Gothic Demi Cond"/>
                        <w:color w:val="FFFFFF" w:themeColor="background1"/>
                        <w:sz w:val="36"/>
                        <w:szCs w:val="36"/>
                      </w:rPr>
                    </w:pPr>
                    <w:r w:rsidRPr="000D232E">
                      <w:rPr>
                        <w:rFonts w:ascii="Franklin Gothic Demi Cond" w:hAnsi="Franklin Gothic Demi Cond"/>
                        <w:color w:val="FFFFFF" w:themeColor="background1"/>
                        <w:sz w:val="36"/>
                        <w:szCs w:val="36"/>
                      </w:rPr>
                      <w:t>V</w:t>
                    </w:r>
                    <w:r w:rsidR="00042CD3">
                      <w:rPr>
                        <w:rFonts w:ascii="Franklin Gothic Demi Cond" w:hAnsi="Franklin Gothic Demi Cond"/>
                        <w:color w:val="FFFFFF" w:themeColor="background1"/>
                        <w:sz w:val="36"/>
                        <w:szCs w:val="36"/>
                      </w:rPr>
                      <w:t>CJC Training Advisory Committee</w:t>
                    </w:r>
                  </w:p>
                  <w:p w14:paraId="1BE45595" w14:textId="3181FE73" w:rsidR="00D82FB1" w:rsidRPr="000D232E" w:rsidRDefault="00961636">
                    <w:pPr>
                      <w:rPr>
                        <w:rFonts w:ascii="Franklin Gothic Demi Cond" w:hAnsi="Franklin Gothic Demi Cond"/>
                        <w:color w:val="BFBFBF" w:themeColor="background1" w:themeShade="BF"/>
                        <w:sz w:val="32"/>
                        <w:szCs w:val="32"/>
                      </w:rPr>
                    </w:pPr>
                    <w:r>
                      <w:rPr>
                        <w:rFonts w:ascii="Franklin Gothic Demi Cond" w:hAnsi="Franklin Gothic Demi Cond"/>
                        <w:color w:val="BFBFBF" w:themeColor="background1" w:themeShade="BF"/>
                        <w:sz w:val="32"/>
                        <w:szCs w:val="32"/>
                      </w:rPr>
                      <w:t>Agenda</w:t>
                    </w:r>
                    <w:r w:rsidR="00042CD3">
                      <w:rPr>
                        <w:rFonts w:ascii="Franklin Gothic Demi Cond" w:hAnsi="Franklin Gothic Demi Cond"/>
                        <w:color w:val="BFBFBF" w:themeColor="background1" w:themeShade="BF"/>
                        <w:sz w:val="32"/>
                        <w:szCs w:val="32"/>
                      </w:rPr>
                      <w:t xml:space="preserve">: September </w:t>
                    </w:r>
                    <w:r w:rsidR="006E3FDA">
                      <w:rPr>
                        <w:rFonts w:ascii="Franklin Gothic Demi Cond" w:hAnsi="Franklin Gothic Demi Cond"/>
                        <w:color w:val="BFBFBF" w:themeColor="background1" w:themeShade="BF"/>
                        <w:sz w:val="32"/>
                        <w:szCs w:val="32"/>
                      </w:rPr>
                      <w:t>9</w:t>
                    </w:r>
                    <w:r w:rsidR="0013491A">
                      <w:rPr>
                        <w:rFonts w:ascii="Franklin Gothic Demi Cond" w:hAnsi="Franklin Gothic Demi Cond"/>
                        <w:color w:val="BFBFBF" w:themeColor="background1" w:themeShade="BF"/>
                        <w:sz w:val="32"/>
                        <w:szCs w:val="32"/>
                      </w:rPr>
                      <w:t>, 2021 (1</w:t>
                    </w:r>
                    <w:r w:rsidR="00042CD3">
                      <w:rPr>
                        <w:rFonts w:ascii="Franklin Gothic Demi Cond" w:hAnsi="Franklin Gothic Demi Cond"/>
                        <w:color w:val="BFBFBF" w:themeColor="background1" w:themeShade="BF"/>
                        <w:sz w:val="32"/>
                        <w:szCs w:val="32"/>
                      </w:rPr>
                      <w:t>2:</w:t>
                    </w:r>
                    <w:r w:rsidR="00794C2E">
                      <w:rPr>
                        <w:rFonts w:ascii="Franklin Gothic Demi Cond" w:hAnsi="Franklin Gothic Demi Cond"/>
                        <w:color w:val="BFBFBF" w:themeColor="background1" w:themeShade="BF"/>
                        <w:sz w:val="32"/>
                        <w:szCs w:val="32"/>
                      </w:rPr>
                      <w:t>3</w:t>
                    </w:r>
                    <w:r w:rsidR="0013491A">
                      <w:rPr>
                        <w:rFonts w:ascii="Franklin Gothic Demi Cond" w:hAnsi="Franklin Gothic Demi Cond"/>
                        <w:color w:val="BFBFBF" w:themeColor="background1" w:themeShade="BF"/>
                        <w:sz w:val="32"/>
                        <w:szCs w:val="32"/>
                      </w:rPr>
                      <w:t>0-2</w:t>
                    </w:r>
                    <w:r w:rsidR="00794C2E">
                      <w:rPr>
                        <w:rFonts w:ascii="Franklin Gothic Demi Cond" w:hAnsi="Franklin Gothic Demi Cond"/>
                        <w:color w:val="BFBFBF" w:themeColor="background1" w:themeShade="BF"/>
                        <w:sz w:val="32"/>
                        <w:szCs w:val="32"/>
                      </w:rPr>
                      <w:t>:00pm</w:t>
                    </w:r>
                    <w:r w:rsidR="0013491A">
                      <w:rPr>
                        <w:rFonts w:ascii="Franklin Gothic Demi Cond" w:hAnsi="Franklin Gothic Demi Cond"/>
                        <w:color w:val="BFBFBF" w:themeColor="background1" w:themeShade="BF"/>
                        <w:sz w:val="32"/>
                        <w:szCs w:val="32"/>
                      </w:rPr>
                      <w:t>)</w:t>
                    </w:r>
                    <w:r>
                      <w:rPr>
                        <w:rFonts w:ascii="Franklin Gothic Demi Cond" w:hAnsi="Franklin Gothic Demi Cond"/>
                        <w:color w:val="BFBFBF" w:themeColor="background1" w:themeShade="BF"/>
                        <w:sz w:val="32"/>
                        <w:szCs w:val="32"/>
                      </w:rPr>
                      <w:t xml:space="preserve"> </w:t>
                    </w:r>
                  </w:p>
                </w:txbxContent>
              </v:textbox>
            </v:shape>
          </w:pict>
        </mc:Fallback>
      </mc:AlternateContent>
    </w:r>
    <w:r w:rsidR="000E01B2">
      <w:rPr>
        <w:noProof/>
      </w:rPr>
      <w:drawing>
        <wp:anchor distT="0" distB="0" distL="114300" distR="114300" simplePos="0" relativeHeight="251657216" behindDoc="0" locked="0" layoutInCell="1" allowOverlap="1" wp14:anchorId="4C302BC1" wp14:editId="4912B78D">
          <wp:simplePos x="0" y="0"/>
          <wp:positionH relativeFrom="column">
            <wp:posOffset>-212725</wp:posOffset>
          </wp:positionH>
          <wp:positionV relativeFrom="paragraph">
            <wp:posOffset>244475</wp:posOffset>
          </wp:positionV>
          <wp:extent cx="850265" cy="850265"/>
          <wp:effectExtent l="0" t="0" r="6985" b="6985"/>
          <wp:wrapThrough wrapText="bothSides">
            <wp:wrapPolygon edited="0">
              <wp:start x="6775" y="0"/>
              <wp:lineTo x="3388" y="1452"/>
              <wp:lineTo x="0" y="5807"/>
              <wp:lineTo x="0" y="16454"/>
              <wp:lineTo x="5807" y="21294"/>
              <wp:lineTo x="6775" y="21294"/>
              <wp:lineTo x="14518" y="21294"/>
              <wp:lineTo x="15486" y="21294"/>
              <wp:lineTo x="21294" y="16454"/>
              <wp:lineTo x="21294" y="5807"/>
              <wp:lineTo x="17906" y="1452"/>
              <wp:lineTo x="14518" y="0"/>
              <wp:lineTo x="6775" y="0"/>
            </wp:wrapPolygon>
          </wp:wrapThrough>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50265" cy="850265"/>
                  </a:xfrm>
                  <a:prstGeom prst="rect">
                    <a:avLst/>
                  </a:prstGeom>
                </pic:spPr>
              </pic:pic>
            </a:graphicData>
          </a:graphic>
          <wp14:sizeRelH relativeFrom="page">
            <wp14:pctWidth>0</wp14:pctWidth>
          </wp14:sizeRelH>
          <wp14:sizeRelV relativeFrom="page">
            <wp14:pctHeight>0</wp14:pctHeight>
          </wp14:sizeRelV>
        </wp:anchor>
      </w:drawing>
    </w:r>
    <w:r w:rsidR="000E01B2" w:rsidRPr="00B73723">
      <w:rPr>
        <w:noProof/>
      </w:rPr>
      <w:drawing>
        <wp:anchor distT="0" distB="0" distL="114300" distR="114300" simplePos="0" relativeHeight="251656192" behindDoc="0" locked="0" layoutInCell="1" allowOverlap="1" wp14:anchorId="00E9FAAE" wp14:editId="4758683D">
          <wp:simplePos x="0" y="0"/>
          <wp:positionH relativeFrom="column">
            <wp:posOffset>-287080</wp:posOffset>
          </wp:positionH>
          <wp:positionV relativeFrom="paragraph">
            <wp:posOffset>170180</wp:posOffset>
          </wp:positionV>
          <wp:extent cx="6629400" cy="1028700"/>
          <wp:effectExtent l="0" t="0" r="0" b="0"/>
          <wp:wrapThrough wrapText="bothSides">
            <wp:wrapPolygon edited="0">
              <wp:start x="0" y="0"/>
              <wp:lineTo x="0" y="21333"/>
              <wp:lineTo x="21559" y="21333"/>
              <wp:lineTo x="21559" y="0"/>
              <wp:lineTo x="0" y="0"/>
            </wp:wrapPolygon>
          </wp:wrapThrough>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629400" cy="1028700"/>
                  </a:xfrm>
                  <a:prstGeom prst="rect">
                    <a:avLst/>
                  </a:prstGeom>
                </pic:spPr>
              </pic:pic>
            </a:graphicData>
          </a:graphic>
          <wp14:sizeRelH relativeFrom="page">
            <wp14:pctWidth>0</wp14:pctWidth>
          </wp14:sizeRelH>
          <wp14:sizeRelV relativeFrom="page">
            <wp14:pctHeight>0</wp14:pctHeight>
          </wp14:sizeRelV>
        </wp:anchor>
      </w:drawing>
    </w:r>
  </w:p>
  <w:p w14:paraId="43B896C6" w14:textId="77777777" w:rsidR="000E01B2" w:rsidRDefault="000E01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04DF"/>
    <w:multiLevelType w:val="hybridMultilevel"/>
    <w:tmpl w:val="7F660BD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1925AEA"/>
    <w:multiLevelType w:val="hybridMultilevel"/>
    <w:tmpl w:val="1D3A7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C42DE"/>
    <w:multiLevelType w:val="hybridMultilevel"/>
    <w:tmpl w:val="0E08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851C6"/>
    <w:multiLevelType w:val="hybridMultilevel"/>
    <w:tmpl w:val="C4B0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35934"/>
    <w:multiLevelType w:val="hybridMultilevel"/>
    <w:tmpl w:val="E42AE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702DE1"/>
    <w:multiLevelType w:val="hybridMultilevel"/>
    <w:tmpl w:val="B3D43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F725EB"/>
    <w:multiLevelType w:val="hybridMultilevel"/>
    <w:tmpl w:val="E8E2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823D7"/>
    <w:multiLevelType w:val="hybridMultilevel"/>
    <w:tmpl w:val="42CA965C"/>
    <w:lvl w:ilvl="0" w:tplc="F5BE08A0">
      <w:start w:val="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815944"/>
    <w:multiLevelType w:val="hybridMultilevel"/>
    <w:tmpl w:val="C096B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FE4BF2"/>
    <w:multiLevelType w:val="hybridMultilevel"/>
    <w:tmpl w:val="929E5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A6646E4"/>
    <w:multiLevelType w:val="hybridMultilevel"/>
    <w:tmpl w:val="9AAE9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2D28E5"/>
    <w:multiLevelType w:val="hybridMultilevel"/>
    <w:tmpl w:val="0E3C9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8A55D3"/>
    <w:multiLevelType w:val="hybridMultilevel"/>
    <w:tmpl w:val="80965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CF5228"/>
    <w:multiLevelType w:val="hybridMultilevel"/>
    <w:tmpl w:val="44CA8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BE5CF0"/>
    <w:multiLevelType w:val="hybridMultilevel"/>
    <w:tmpl w:val="6F56A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6D5D73"/>
    <w:multiLevelType w:val="hybridMultilevel"/>
    <w:tmpl w:val="9CC23BE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47B371EF"/>
    <w:multiLevelType w:val="hybridMultilevel"/>
    <w:tmpl w:val="3C841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E33F78"/>
    <w:multiLevelType w:val="hybridMultilevel"/>
    <w:tmpl w:val="C484AE1C"/>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B674E32"/>
    <w:multiLevelType w:val="hybridMultilevel"/>
    <w:tmpl w:val="765AF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6926FF"/>
    <w:multiLevelType w:val="hybridMultilevel"/>
    <w:tmpl w:val="5AA4E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3C124C3"/>
    <w:multiLevelType w:val="hybridMultilevel"/>
    <w:tmpl w:val="3ABCAE2C"/>
    <w:lvl w:ilvl="0" w:tplc="F5BE08A0">
      <w:start w:val="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D86E94"/>
    <w:multiLevelType w:val="hybridMultilevel"/>
    <w:tmpl w:val="B8227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1B75B5"/>
    <w:multiLevelType w:val="hybridMultilevel"/>
    <w:tmpl w:val="D93A3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CF821F8"/>
    <w:multiLevelType w:val="hybridMultilevel"/>
    <w:tmpl w:val="A56CC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001613"/>
    <w:multiLevelType w:val="hybridMultilevel"/>
    <w:tmpl w:val="18DE5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FB534F9"/>
    <w:multiLevelType w:val="hybridMultilevel"/>
    <w:tmpl w:val="C0BC8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EC0121"/>
    <w:multiLevelType w:val="hybridMultilevel"/>
    <w:tmpl w:val="C25CB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49232F"/>
    <w:multiLevelType w:val="hybridMultilevel"/>
    <w:tmpl w:val="0270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6D200B"/>
    <w:multiLevelType w:val="hybridMultilevel"/>
    <w:tmpl w:val="45A4F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21"/>
  </w:num>
  <w:num w:numId="4">
    <w:abstractNumId w:val="4"/>
  </w:num>
  <w:num w:numId="5">
    <w:abstractNumId w:val="13"/>
  </w:num>
  <w:num w:numId="6">
    <w:abstractNumId w:val="11"/>
  </w:num>
  <w:num w:numId="7">
    <w:abstractNumId w:val="3"/>
  </w:num>
  <w:num w:numId="8">
    <w:abstractNumId w:val="27"/>
  </w:num>
  <w:num w:numId="9">
    <w:abstractNumId w:val="2"/>
  </w:num>
  <w:num w:numId="10">
    <w:abstractNumId w:val="1"/>
  </w:num>
  <w:num w:numId="11">
    <w:abstractNumId w:val="14"/>
  </w:num>
  <w:num w:numId="12">
    <w:abstractNumId w:val="10"/>
  </w:num>
  <w:num w:numId="13">
    <w:abstractNumId w:val="5"/>
  </w:num>
  <w:num w:numId="14">
    <w:abstractNumId w:val="28"/>
  </w:num>
  <w:num w:numId="15">
    <w:abstractNumId w:val="9"/>
  </w:num>
  <w:num w:numId="16">
    <w:abstractNumId w:val="12"/>
  </w:num>
  <w:num w:numId="17">
    <w:abstractNumId w:val="23"/>
  </w:num>
  <w:num w:numId="18">
    <w:abstractNumId w:val="25"/>
  </w:num>
  <w:num w:numId="19">
    <w:abstractNumId w:val="8"/>
  </w:num>
  <w:num w:numId="20">
    <w:abstractNumId w:val="18"/>
  </w:num>
  <w:num w:numId="21">
    <w:abstractNumId w:val="6"/>
  </w:num>
  <w:num w:numId="22">
    <w:abstractNumId w:val="19"/>
  </w:num>
  <w:num w:numId="23">
    <w:abstractNumId w:val="0"/>
  </w:num>
  <w:num w:numId="24">
    <w:abstractNumId w:val="24"/>
  </w:num>
  <w:num w:numId="25">
    <w:abstractNumId w:val="15"/>
  </w:num>
  <w:num w:numId="26">
    <w:abstractNumId w:val="22"/>
  </w:num>
  <w:num w:numId="27">
    <w:abstractNumId w:val="0"/>
  </w:num>
  <w:num w:numId="28">
    <w:abstractNumId w:val="15"/>
  </w:num>
  <w:num w:numId="29">
    <w:abstractNumId w:val="26"/>
  </w:num>
  <w:num w:numId="30">
    <w:abstractNumId w:val="17"/>
  </w:num>
  <w:num w:numId="31">
    <w:abstractNumId w:val="17"/>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B2"/>
    <w:rsid w:val="00000D1A"/>
    <w:rsid w:val="000134B3"/>
    <w:rsid w:val="0001620F"/>
    <w:rsid w:val="0002762F"/>
    <w:rsid w:val="00035CE3"/>
    <w:rsid w:val="00035DB1"/>
    <w:rsid w:val="00042CD3"/>
    <w:rsid w:val="000559E4"/>
    <w:rsid w:val="00085857"/>
    <w:rsid w:val="00092727"/>
    <w:rsid w:val="00094E01"/>
    <w:rsid w:val="000A084F"/>
    <w:rsid w:val="000A2AF7"/>
    <w:rsid w:val="000A72F2"/>
    <w:rsid w:val="000B207D"/>
    <w:rsid w:val="000B20AE"/>
    <w:rsid w:val="000D08C8"/>
    <w:rsid w:val="000D232E"/>
    <w:rsid w:val="000E01B2"/>
    <w:rsid w:val="000F1A86"/>
    <w:rsid w:val="001104DA"/>
    <w:rsid w:val="001127A4"/>
    <w:rsid w:val="001262FA"/>
    <w:rsid w:val="0013198D"/>
    <w:rsid w:val="00132839"/>
    <w:rsid w:val="0013491A"/>
    <w:rsid w:val="001359E6"/>
    <w:rsid w:val="0014150E"/>
    <w:rsid w:val="00192F1F"/>
    <w:rsid w:val="00196F47"/>
    <w:rsid w:val="001D6A7A"/>
    <w:rsid w:val="001E0082"/>
    <w:rsid w:val="001F00C8"/>
    <w:rsid w:val="001F18D6"/>
    <w:rsid w:val="002217BF"/>
    <w:rsid w:val="00222E07"/>
    <w:rsid w:val="00225870"/>
    <w:rsid w:val="00230B82"/>
    <w:rsid w:val="002362B0"/>
    <w:rsid w:val="00241DFC"/>
    <w:rsid w:val="00253DD3"/>
    <w:rsid w:val="00257DB2"/>
    <w:rsid w:val="00274DD0"/>
    <w:rsid w:val="002858CD"/>
    <w:rsid w:val="002B3706"/>
    <w:rsid w:val="002E010D"/>
    <w:rsid w:val="003011E5"/>
    <w:rsid w:val="003212CD"/>
    <w:rsid w:val="0036435E"/>
    <w:rsid w:val="003655DA"/>
    <w:rsid w:val="00375698"/>
    <w:rsid w:val="003A2737"/>
    <w:rsid w:val="003A5A43"/>
    <w:rsid w:val="003B66B8"/>
    <w:rsid w:val="003C6136"/>
    <w:rsid w:val="003C63F1"/>
    <w:rsid w:val="003D5316"/>
    <w:rsid w:val="003F2331"/>
    <w:rsid w:val="00406D43"/>
    <w:rsid w:val="0042274C"/>
    <w:rsid w:val="00433A28"/>
    <w:rsid w:val="0043572F"/>
    <w:rsid w:val="00445F2A"/>
    <w:rsid w:val="004605FC"/>
    <w:rsid w:val="0049115E"/>
    <w:rsid w:val="004A462D"/>
    <w:rsid w:val="004A5E97"/>
    <w:rsid w:val="004C194E"/>
    <w:rsid w:val="004C492A"/>
    <w:rsid w:val="004D70C5"/>
    <w:rsid w:val="004E4266"/>
    <w:rsid w:val="005118D9"/>
    <w:rsid w:val="00524F85"/>
    <w:rsid w:val="00525367"/>
    <w:rsid w:val="0056068C"/>
    <w:rsid w:val="00560A9D"/>
    <w:rsid w:val="00570C4F"/>
    <w:rsid w:val="0058418D"/>
    <w:rsid w:val="00596481"/>
    <w:rsid w:val="005C484C"/>
    <w:rsid w:val="005C4BA3"/>
    <w:rsid w:val="005C61DD"/>
    <w:rsid w:val="005E42BB"/>
    <w:rsid w:val="005E5C5E"/>
    <w:rsid w:val="00625707"/>
    <w:rsid w:val="006275ED"/>
    <w:rsid w:val="00656568"/>
    <w:rsid w:val="006567D3"/>
    <w:rsid w:val="0066670A"/>
    <w:rsid w:val="006A2DD0"/>
    <w:rsid w:val="006B6964"/>
    <w:rsid w:val="006E3FDA"/>
    <w:rsid w:val="00730A94"/>
    <w:rsid w:val="00751828"/>
    <w:rsid w:val="00774C4F"/>
    <w:rsid w:val="007853CA"/>
    <w:rsid w:val="00790F2A"/>
    <w:rsid w:val="00794C2E"/>
    <w:rsid w:val="007A26A4"/>
    <w:rsid w:val="007A6723"/>
    <w:rsid w:val="007B1E92"/>
    <w:rsid w:val="007B3AA5"/>
    <w:rsid w:val="007E245A"/>
    <w:rsid w:val="007E7264"/>
    <w:rsid w:val="0080465D"/>
    <w:rsid w:val="00817247"/>
    <w:rsid w:val="008235B2"/>
    <w:rsid w:val="0082719F"/>
    <w:rsid w:val="00841BB8"/>
    <w:rsid w:val="00845C18"/>
    <w:rsid w:val="00860937"/>
    <w:rsid w:val="00861E00"/>
    <w:rsid w:val="00863156"/>
    <w:rsid w:val="008B1DDC"/>
    <w:rsid w:val="008D0E69"/>
    <w:rsid w:val="008D1BDC"/>
    <w:rsid w:val="008D74A2"/>
    <w:rsid w:val="008E5820"/>
    <w:rsid w:val="008F5CCF"/>
    <w:rsid w:val="00901131"/>
    <w:rsid w:val="00912D02"/>
    <w:rsid w:val="00914CFD"/>
    <w:rsid w:val="009157F1"/>
    <w:rsid w:val="00926A48"/>
    <w:rsid w:val="00951704"/>
    <w:rsid w:val="009519A7"/>
    <w:rsid w:val="00961636"/>
    <w:rsid w:val="00970566"/>
    <w:rsid w:val="00973713"/>
    <w:rsid w:val="00982FEC"/>
    <w:rsid w:val="00994F4D"/>
    <w:rsid w:val="009A01ED"/>
    <w:rsid w:val="009B730E"/>
    <w:rsid w:val="009C40D4"/>
    <w:rsid w:val="009E12A8"/>
    <w:rsid w:val="009E18AF"/>
    <w:rsid w:val="009F1866"/>
    <w:rsid w:val="00A0057A"/>
    <w:rsid w:val="00A3337D"/>
    <w:rsid w:val="00A60A7E"/>
    <w:rsid w:val="00A77BCE"/>
    <w:rsid w:val="00A817FD"/>
    <w:rsid w:val="00A9111A"/>
    <w:rsid w:val="00AC2793"/>
    <w:rsid w:val="00AD09E1"/>
    <w:rsid w:val="00B00091"/>
    <w:rsid w:val="00B02210"/>
    <w:rsid w:val="00B1004B"/>
    <w:rsid w:val="00B16D18"/>
    <w:rsid w:val="00B22FD4"/>
    <w:rsid w:val="00B244E2"/>
    <w:rsid w:val="00B25ECE"/>
    <w:rsid w:val="00B56707"/>
    <w:rsid w:val="00B65E5D"/>
    <w:rsid w:val="00B87AC6"/>
    <w:rsid w:val="00BD73D6"/>
    <w:rsid w:val="00BE0C42"/>
    <w:rsid w:val="00BF4F1F"/>
    <w:rsid w:val="00C020FE"/>
    <w:rsid w:val="00C0673F"/>
    <w:rsid w:val="00C1346E"/>
    <w:rsid w:val="00C2563F"/>
    <w:rsid w:val="00C26074"/>
    <w:rsid w:val="00C3791C"/>
    <w:rsid w:val="00C444E7"/>
    <w:rsid w:val="00C56166"/>
    <w:rsid w:val="00C57854"/>
    <w:rsid w:val="00C57AA3"/>
    <w:rsid w:val="00C6573D"/>
    <w:rsid w:val="00C761D0"/>
    <w:rsid w:val="00C8078E"/>
    <w:rsid w:val="00C85181"/>
    <w:rsid w:val="00C96674"/>
    <w:rsid w:val="00CC6BE5"/>
    <w:rsid w:val="00CC725E"/>
    <w:rsid w:val="00CD4143"/>
    <w:rsid w:val="00CD4CF6"/>
    <w:rsid w:val="00CD5A8B"/>
    <w:rsid w:val="00CE2933"/>
    <w:rsid w:val="00CF040E"/>
    <w:rsid w:val="00CF3C9D"/>
    <w:rsid w:val="00CF732B"/>
    <w:rsid w:val="00D01AFC"/>
    <w:rsid w:val="00D04B6B"/>
    <w:rsid w:val="00D30BCC"/>
    <w:rsid w:val="00D47063"/>
    <w:rsid w:val="00D5261A"/>
    <w:rsid w:val="00D76145"/>
    <w:rsid w:val="00D82FB1"/>
    <w:rsid w:val="00DA2A43"/>
    <w:rsid w:val="00DA5A31"/>
    <w:rsid w:val="00DC2451"/>
    <w:rsid w:val="00DC3E50"/>
    <w:rsid w:val="00DC72E5"/>
    <w:rsid w:val="00DD317B"/>
    <w:rsid w:val="00E105CC"/>
    <w:rsid w:val="00E40B3F"/>
    <w:rsid w:val="00E452DB"/>
    <w:rsid w:val="00E546D6"/>
    <w:rsid w:val="00E6202E"/>
    <w:rsid w:val="00E6239B"/>
    <w:rsid w:val="00E63453"/>
    <w:rsid w:val="00E81B71"/>
    <w:rsid w:val="00EA0C30"/>
    <w:rsid w:val="00EA34CF"/>
    <w:rsid w:val="00EC21CA"/>
    <w:rsid w:val="00ED76B9"/>
    <w:rsid w:val="00EE2251"/>
    <w:rsid w:val="00EE501F"/>
    <w:rsid w:val="00F11F67"/>
    <w:rsid w:val="00F24597"/>
    <w:rsid w:val="00F26E62"/>
    <w:rsid w:val="00F26FDA"/>
    <w:rsid w:val="00F3087B"/>
    <w:rsid w:val="00F51171"/>
    <w:rsid w:val="00F547F3"/>
    <w:rsid w:val="00F55F9C"/>
    <w:rsid w:val="00F915F6"/>
    <w:rsid w:val="00F9349B"/>
    <w:rsid w:val="00FA3359"/>
    <w:rsid w:val="00FA41A8"/>
    <w:rsid w:val="00FA7AB1"/>
    <w:rsid w:val="00FD147D"/>
    <w:rsid w:val="00FF0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4D4F80"/>
  <w15:chartTrackingRefBased/>
  <w15:docId w15:val="{8586F436-2BE8-40B0-9F66-036E453CD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C18"/>
    <w:pPr>
      <w:spacing w:after="0" w:line="240" w:lineRule="auto"/>
    </w:pPr>
    <w:rPr>
      <w:rFonts w:ascii="Calibri" w:hAnsi="Calibri" w:cs="Calibri"/>
    </w:rPr>
  </w:style>
  <w:style w:type="paragraph" w:styleId="Heading1">
    <w:name w:val="heading 1"/>
    <w:basedOn w:val="Normal"/>
    <w:next w:val="Normal"/>
    <w:link w:val="Heading1Char"/>
    <w:uiPriority w:val="9"/>
    <w:qFormat/>
    <w:rsid w:val="000E01B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E01B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PAPrimaryHeader2">
    <w:name w:val="VPA Primary Header 2"/>
    <w:basedOn w:val="Heading1"/>
    <w:next w:val="Heading1"/>
    <w:autoRedefine/>
    <w:qFormat/>
    <w:rsid w:val="000E01B2"/>
    <w:pPr>
      <w:jc w:val="both"/>
    </w:pPr>
    <w:rPr>
      <w:rFonts w:ascii="Franklin Gothic Demi Cond" w:hAnsi="Franklin Gothic Demi Cond"/>
      <w:b/>
      <w:color w:val="FFFFFF" w:themeColor="background1"/>
      <w:sz w:val="36"/>
    </w:rPr>
  </w:style>
  <w:style w:type="paragraph" w:customStyle="1" w:styleId="VPASubHeader">
    <w:name w:val="VPA Sub Header"/>
    <w:basedOn w:val="Heading2"/>
    <w:next w:val="Heading2"/>
    <w:autoRedefine/>
    <w:qFormat/>
    <w:rsid w:val="000E01B2"/>
    <w:rPr>
      <w:rFonts w:ascii="Franklin Gothic Demi Cond" w:hAnsi="Franklin Gothic Demi Cond"/>
      <w:b/>
      <w:color w:val="A6A6A6" w:themeColor="background1" w:themeShade="A6"/>
      <w:sz w:val="32"/>
    </w:rPr>
  </w:style>
  <w:style w:type="character" w:customStyle="1" w:styleId="Heading1Char">
    <w:name w:val="Heading 1 Char"/>
    <w:basedOn w:val="DefaultParagraphFont"/>
    <w:link w:val="Heading1"/>
    <w:uiPriority w:val="9"/>
    <w:rsid w:val="000E01B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E01B2"/>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0E01B2"/>
    <w:pPr>
      <w:tabs>
        <w:tab w:val="center" w:pos="4680"/>
        <w:tab w:val="right" w:pos="9360"/>
      </w:tabs>
    </w:pPr>
  </w:style>
  <w:style w:type="character" w:customStyle="1" w:styleId="HeaderChar">
    <w:name w:val="Header Char"/>
    <w:basedOn w:val="DefaultParagraphFont"/>
    <w:link w:val="Header"/>
    <w:uiPriority w:val="99"/>
    <w:rsid w:val="000E01B2"/>
  </w:style>
  <w:style w:type="paragraph" w:styleId="Footer">
    <w:name w:val="footer"/>
    <w:basedOn w:val="Normal"/>
    <w:link w:val="FooterChar"/>
    <w:uiPriority w:val="99"/>
    <w:unhideWhenUsed/>
    <w:rsid w:val="000E01B2"/>
    <w:pPr>
      <w:tabs>
        <w:tab w:val="center" w:pos="4680"/>
        <w:tab w:val="right" w:pos="9360"/>
      </w:tabs>
    </w:pPr>
  </w:style>
  <w:style w:type="character" w:customStyle="1" w:styleId="FooterChar">
    <w:name w:val="Footer Char"/>
    <w:basedOn w:val="DefaultParagraphFont"/>
    <w:link w:val="Footer"/>
    <w:uiPriority w:val="99"/>
    <w:rsid w:val="000E01B2"/>
  </w:style>
  <w:style w:type="paragraph" w:styleId="ListParagraph">
    <w:name w:val="List Paragraph"/>
    <w:basedOn w:val="Normal"/>
    <w:uiPriority w:val="34"/>
    <w:qFormat/>
    <w:rsid w:val="00253DD3"/>
    <w:pPr>
      <w:ind w:left="720"/>
      <w:contextualSpacing/>
    </w:pPr>
  </w:style>
  <w:style w:type="character" w:styleId="Hyperlink">
    <w:name w:val="Hyperlink"/>
    <w:basedOn w:val="DefaultParagraphFont"/>
    <w:uiPriority w:val="99"/>
    <w:semiHidden/>
    <w:unhideWhenUsed/>
    <w:rsid w:val="005C484C"/>
    <w:rPr>
      <w:color w:val="0000FF"/>
      <w:u w:val="single"/>
    </w:rPr>
  </w:style>
  <w:style w:type="paragraph" w:customStyle="1" w:styleId="Default">
    <w:name w:val="Default"/>
    <w:rsid w:val="00D01AFC"/>
    <w:pPr>
      <w:autoSpaceDE w:val="0"/>
      <w:autoSpaceDN w:val="0"/>
      <w:adjustRightInd w:val="0"/>
      <w:spacing w:after="0" w:line="240" w:lineRule="auto"/>
    </w:pPr>
    <w:rPr>
      <w:rFonts w:ascii="Georgia" w:eastAsia="Times New Roman" w:hAnsi="Georgia" w:cs="Georgia"/>
      <w:color w:val="000000"/>
      <w:sz w:val="24"/>
      <w:szCs w:val="24"/>
    </w:rPr>
  </w:style>
  <w:style w:type="table" w:styleId="TableGrid">
    <w:name w:val="Table Grid"/>
    <w:basedOn w:val="TableNormal"/>
    <w:rsid w:val="00D01A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27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ZjVlYWY0ZGQtOGM0NC00YzE0LWEwN2EtYzhjYzYwNDVkODFl%40thread.v2/0?context=%7b%22Tid%22%3a%2220b4933b-baad-433c-9c02-70edcc7559c6%22%2c%22Oid%22%3a%22329bcd0f-16e9-47cc-b7e6-31c77ccb7772%22%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indy.taylor@vermont.go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276B4-2188-4147-B050-A29853805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332</Words>
  <Characters>1897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Gail</dc:creator>
  <cp:keywords/>
  <dc:description/>
  <cp:lastModifiedBy>Thivierge, Lindsay</cp:lastModifiedBy>
  <cp:revision>2</cp:revision>
  <dcterms:created xsi:type="dcterms:W3CDTF">2021-09-08T12:51:00Z</dcterms:created>
  <dcterms:modified xsi:type="dcterms:W3CDTF">2021-09-08T12:51:00Z</dcterms:modified>
</cp:coreProperties>
</file>