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E25C" w14:textId="3660F2CA" w:rsidR="00644B9F" w:rsidRDefault="00644B9F" w:rsidP="00644B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A54288">
        <w:rPr>
          <w:rFonts w:asciiTheme="minorHAnsi" w:hAnsiTheme="minorHAnsi" w:cstheme="minorHAnsi"/>
          <w:color w:val="252424"/>
          <w:sz w:val="24"/>
          <w:szCs w:val="24"/>
        </w:rPr>
        <w:t>September 24</w:t>
      </w:r>
      <w:r>
        <w:rPr>
          <w:rFonts w:asciiTheme="minorHAnsi" w:hAnsiTheme="minorHAnsi" w:cstheme="minorHAnsi"/>
          <w:color w:val="252424"/>
          <w:sz w:val="24"/>
          <w:szCs w:val="24"/>
        </w:rPr>
        <w:t>, 2024 (</w:t>
      </w:r>
      <w:r w:rsidR="0038099A">
        <w:rPr>
          <w:rFonts w:asciiTheme="minorHAnsi" w:hAnsiTheme="minorHAnsi" w:cstheme="minorHAnsi"/>
          <w:color w:val="252424"/>
          <w:sz w:val="24"/>
          <w:szCs w:val="24"/>
        </w:rPr>
        <w:t>11:30am – 12:30pm)</w:t>
      </w:r>
    </w:p>
    <w:p w14:paraId="0FA89AB9" w14:textId="77777777" w:rsidR="00644B9F" w:rsidRPr="000D3632" w:rsidRDefault="00644B9F" w:rsidP="00644B9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524460A1" w14:textId="77777777" w:rsidR="00644B9F" w:rsidRDefault="00644B9F" w:rsidP="00644B9F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12B107B3" w14:textId="5116048F" w:rsidR="00E618CF" w:rsidRDefault="00E618CF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Members present: Trevor Whipple, Mike O’Neil, James Whitcomb, Tucker Jones, Karen Tronsgard-Scott, </w:t>
      </w:r>
      <w:r w:rsidR="009F397A">
        <w:rPr>
          <w:rFonts w:asciiTheme="minorHAnsi" w:hAnsiTheme="minorHAnsi" w:cstheme="minorHAnsi"/>
          <w:color w:val="252424"/>
          <w:sz w:val="24"/>
          <w:szCs w:val="24"/>
        </w:rPr>
        <w:t>Chrsitopher Brickell, Mark Anderson, Tom Chenette</w:t>
      </w:r>
    </w:p>
    <w:p w14:paraId="76BBEB27" w14:textId="742DCEEE" w:rsidR="009F397A" w:rsidRDefault="009F397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Staff present: Kim McManus</w:t>
      </w:r>
    </w:p>
    <w:p w14:paraId="6FE523E2" w14:textId="3F4228C2" w:rsidR="00E618CF" w:rsidRDefault="009F397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No members of the public were present.</w:t>
      </w:r>
    </w:p>
    <w:p w14:paraId="058436A7" w14:textId="71E0531F" w:rsidR="002211B4" w:rsidRPr="00E9365A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Call to Order: </w:t>
      </w:r>
      <w:r w:rsidR="009F397A">
        <w:rPr>
          <w:rFonts w:asciiTheme="minorHAnsi" w:hAnsiTheme="minorHAnsi" w:cstheme="minorHAnsi"/>
          <w:color w:val="252424"/>
          <w:sz w:val="24"/>
          <w:szCs w:val="24"/>
        </w:rPr>
        <w:t>Chair Whipple called the meeting to order at approximately 11:36am.</w:t>
      </w:r>
    </w:p>
    <w:p w14:paraId="76BE9782" w14:textId="44616E4A" w:rsidR="005667CC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01EC68E0" w14:textId="309533A6" w:rsidR="009F397A" w:rsidRPr="00E9365A" w:rsidRDefault="009F397A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 additions or deletions.</w:t>
      </w:r>
    </w:p>
    <w:p w14:paraId="5DF0DE84" w14:textId="3BC7EC80" w:rsidR="009567EC" w:rsidRDefault="002F4E0D" w:rsidP="00F73A60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E9365A">
        <w:rPr>
          <w:rFonts w:asciiTheme="minorHAnsi" w:hAnsiTheme="minorHAnsi" w:cstheme="minorHAnsi"/>
          <w:color w:val="252424"/>
          <w:sz w:val="24"/>
          <w:szCs w:val="24"/>
        </w:rPr>
        <w:t>3.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ab/>
        <w:t xml:space="preserve">Approval of </w:t>
      </w:r>
      <w:r w:rsidR="007E48D9">
        <w:rPr>
          <w:rFonts w:asciiTheme="minorHAnsi" w:hAnsiTheme="minorHAnsi" w:cstheme="minorHAnsi"/>
          <w:color w:val="252424"/>
          <w:sz w:val="24"/>
          <w:szCs w:val="24"/>
        </w:rPr>
        <w:t xml:space="preserve">August </w:t>
      </w:r>
      <w:r w:rsidR="00C42BF0">
        <w:rPr>
          <w:rFonts w:asciiTheme="minorHAnsi" w:hAnsiTheme="minorHAnsi" w:cstheme="minorHAnsi"/>
          <w:color w:val="252424"/>
          <w:sz w:val="24"/>
          <w:szCs w:val="24"/>
        </w:rPr>
        <w:t>20</w:t>
      </w:r>
      <w:r w:rsidR="007E48D9">
        <w:rPr>
          <w:rFonts w:asciiTheme="minorHAnsi" w:hAnsiTheme="minorHAnsi" w:cstheme="minorHAnsi"/>
          <w:color w:val="252424"/>
          <w:sz w:val="24"/>
          <w:szCs w:val="24"/>
        </w:rPr>
        <w:t>, 2024</w:t>
      </w:r>
      <w:r w:rsidR="00E9365A"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meeting</w:t>
      </w:r>
      <w:r w:rsidRPr="00E9365A">
        <w:rPr>
          <w:rFonts w:asciiTheme="minorHAnsi" w:hAnsiTheme="minorHAnsi" w:cstheme="minorHAnsi"/>
          <w:color w:val="252424"/>
          <w:sz w:val="24"/>
          <w:szCs w:val="24"/>
        </w:rPr>
        <w:t xml:space="preserve"> minutes</w:t>
      </w:r>
    </w:p>
    <w:p w14:paraId="6818522A" w14:textId="677CC4F1" w:rsidR="009F397A" w:rsidRDefault="00251411" w:rsidP="00251411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O’Neil moved 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 xml:space="preserve">the committee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to accept the August 20, 2024 meeting minutes; 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 xml:space="preserve">motion </w:t>
      </w:r>
      <w:r>
        <w:rPr>
          <w:rFonts w:asciiTheme="minorHAnsi" w:hAnsiTheme="minorHAnsi" w:cstheme="minorHAnsi"/>
          <w:color w:val="252424"/>
          <w:sz w:val="24"/>
          <w:szCs w:val="24"/>
        </w:rPr>
        <w:t>seconded by Whitcomb, approved by all members present.</w:t>
      </w:r>
    </w:p>
    <w:p w14:paraId="6008576A" w14:textId="1BA2E729" w:rsidR="00454917" w:rsidRDefault="005F7523" w:rsidP="00454917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454917" w:rsidRPr="00454917">
        <w:rPr>
          <w:rFonts w:asciiTheme="minorHAnsi" w:hAnsiTheme="minorHAnsi" w:cstheme="minorHAnsi"/>
          <w:color w:val="252424"/>
          <w:sz w:val="24"/>
          <w:szCs w:val="24"/>
        </w:rPr>
        <w:t>Review Feedback re Code of Conduct</w:t>
      </w:r>
    </w:p>
    <w:p w14:paraId="3B5BC47C" w14:textId="7F9F2922" w:rsidR="00251411" w:rsidRDefault="00251411" w:rsidP="00D24D40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Subcommittee 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 xml:space="preserve">reviewed the documents submitted </w:t>
      </w:r>
      <w:r w:rsidR="00D27B54">
        <w:rPr>
          <w:rFonts w:asciiTheme="minorHAnsi" w:hAnsiTheme="minorHAnsi" w:cstheme="minorHAnsi"/>
          <w:color w:val="252424"/>
          <w:sz w:val="24"/>
          <w:szCs w:val="24"/>
        </w:rPr>
        <w:t xml:space="preserve">prior to the meeting 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>that contained feedback</w:t>
      </w:r>
      <w:r w:rsidR="00D27B54">
        <w:rPr>
          <w:rFonts w:asciiTheme="minorHAnsi" w:hAnsiTheme="minorHAnsi" w:cstheme="minorHAnsi"/>
          <w:color w:val="252424"/>
          <w:sz w:val="24"/>
          <w:szCs w:val="24"/>
        </w:rPr>
        <w:t xml:space="preserve">. Documents included an email from 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>Council member Chapman, RDAP</w:t>
      </w:r>
      <w:r w:rsidR="00D27B54">
        <w:rPr>
          <w:rFonts w:asciiTheme="minorHAnsi" w:hAnsiTheme="minorHAnsi" w:cstheme="minorHAnsi"/>
          <w:color w:val="252424"/>
          <w:sz w:val="24"/>
          <w:szCs w:val="24"/>
        </w:rPr>
        <w:t xml:space="preserve"> meeting notes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 xml:space="preserve">, </w:t>
      </w:r>
      <w:r w:rsidR="00D27B54">
        <w:rPr>
          <w:rFonts w:asciiTheme="minorHAnsi" w:hAnsiTheme="minorHAnsi" w:cstheme="minorHAnsi"/>
          <w:color w:val="252424"/>
          <w:sz w:val="24"/>
          <w:szCs w:val="24"/>
        </w:rPr>
        <w:t xml:space="preserve">and 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>VLCT</w:t>
      </w:r>
      <w:r w:rsidR="00D27B54">
        <w:rPr>
          <w:rFonts w:asciiTheme="minorHAnsi" w:hAnsiTheme="minorHAnsi" w:cstheme="minorHAnsi"/>
          <w:color w:val="252424"/>
          <w:sz w:val="24"/>
          <w:szCs w:val="24"/>
        </w:rPr>
        <w:t xml:space="preserve"> labor attorney mark up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16556A7A" w14:textId="4A4D0590" w:rsidR="00D24D40" w:rsidRDefault="00D27B54" w:rsidP="00D24D40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N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 xml:space="preserve">o other feedback </w:t>
      </w:r>
      <w:r>
        <w:rPr>
          <w:rFonts w:asciiTheme="minorHAnsi" w:hAnsiTheme="minorHAnsi" w:cstheme="minorHAnsi"/>
          <w:color w:val="252424"/>
          <w:sz w:val="24"/>
          <w:szCs w:val="24"/>
        </w:rPr>
        <w:t>was submitted</w:t>
      </w:r>
      <w:r w:rsidR="00D24D40">
        <w:rPr>
          <w:rFonts w:asciiTheme="minorHAnsi" w:hAnsiTheme="minorHAnsi" w:cstheme="minorHAnsi"/>
          <w:color w:val="252424"/>
          <w:sz w:val="24"/>
          <w:szCs w:val="24"/>
        </w:rPr>
        <w:t>.</w:t>
      </w:r>
    </w:p>
    <w:p w14:paraId="3B0E6429" w14:textId="62330B9E" w:rsidR="00454917" w:rsidRDefault="00454917" w:rsidP="00454917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>Discuss and Edit Code of Conduct</w:t>
      </w:r>
    </w:p>
    <w:p w14:paraId="6D361A42" w14:textId="0BDEEC99" w:rsidR="00D27B54" w:rsidRDefault="00D27B54" w:rsidP="00C623F1">
      <w:pPr>
        <w:pStyle w:val="NormalWeb"/>
        <w:ind w:left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Subcommittee reviewed each clause of the Code of Conduct with the respective feedback and either accepted or rejected the </w:t>
      </w:r>
    </w:p>
    <w:p w14:paraId="5DE201E4" w14:textId="741728EE" w:rsidR="00D27B54" w:rsidRDefault="00D27B54" w:rsidP="00C623F1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The untruthfulness standard was intentionally drafted to </w:t>
      </w:r>
      <w:r w:rsidR="00C623F1">
        <w:rPr>
          <w:rFonts w:asciiTheme="minorHAnsi" w:hAnsiTheme="minorHAnsi" w:cstheme="minorHAnsi"/>
          <w:color w:val="252424"/>
          <w:sz w:val="24"/>
          <w:szCs w:val="24"/>
        </w:rPr>
        <w:t xml:space="preserve">address untruthfulness under official circumstances. Other acts of lying or </w:t>
      </w:r>
      <w:r w:rsidR="00C623F1">
        <w:rPr>
          <w:rFonts w:asciiTheme="minorHAnsi" w:hAnsiTheme="minorHAnsi" w:cstheme="minorHAnsi"/>
          <w:color w:val="252424"/>
          <w:sz w:val="24"/>
          <w:szCs w:val="24"/>
        </w:rPr>
        <w:lastRenderedPageBreak/>
        <w:t xml:space="preserve">untruthfulness may impact an officer’s </w:t>
      </w:r>
      <w:proofErr w:type="gramStart"/>
      <w:r w:rsidR="00C623F1">
        <w:rPr>
          <w:rFonts w:asciiTheme="minorHAnsi" w:hAnsiTheme="minorHAnsi" w:cstheme="minorHAnsi"/>
          <w:color w:val="252424"/>
          <w:sz w:val="24"/>
          <w:szCs w:val="24"/>
        </w:rPr>
        <w:t>employment</w:t>
      </w:r>
      <w:proofErr w:type="gramEnd"/>
      <w:r w:rsidR="00C623F1">
        <w:rPr>
          <w:rFonts w:asciiTheme="minorHAnsi" w:hAnsiTheme="minorHAnsi" w:cstheme="minorHAnsi"/>
          <w:color w:val="252424"/>
          <w:sz w:val="24"/>
          <w:szCs w:val="24"/>
        </w:rPr>
        <w:t xml:space="preserve"> but this clause is focused on whether an officer maintains their certification. After discussion, the subcommittee decided to leave the language of clause one as previously drafted.</w:t>
      </w:r>
    </w:p>
    <w:p w14:paraId="4A915069" w14:textId="2BB9AEB7" w:rsidR="00C623F1" w:rsidRDefault="00C623F1" w:rsidP="00C623F1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The subcommittee proce</w:t>
      </w:r>
      <w:r w:rsidR="004D16AA">
        <w:rPr>
          <w:rFonts w:asciiTheme="minorHAnsi" w:hAnsiTheme="minorHAnsi" w:cstheme="minorHAnsi"/>
          <w:color w:val="252424"/>
          <w:sz w:val="24"/>
          <w:szCs w:val="24"/>
        </w:rPr>
        <w:t>ssed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 feedback that this clause appeared bloated and unwieldy. </w:t>
      </w:r>
      <w:r w:rsidR="004D16AA">
        <w:rPr>
          <w:rFonts w:asciiTheme="minorHAnsi" w:hAnsiTheme="minorHAnsi" w:cstheme="minorHAnsi"/>
          <w:color w:val="252424"/>
          <w:sz w:val="24"/>
          <w:szCs w:val="24"/>
        </w:rPr>
        <w:t xml:space="preserve">Subcommittee discussed </w:t>
      </w:r>
      <w:r>
        <w:rPr>
          <w:rFonts w:asciiTheme="minorHAnsi" w:hAnsiTheme="minorHAnsi" w:cstheme="minorHAnsi"/>
          <w:color w:val="252424"/>
          <w:sz w:val="24"/>
          <w:szCs w:val="24"/>
        </w:rPr>
        <w:t>whether this clause could be simplified</w:t>
      </w:r>
      <w:r w:rsidR="004D16AA">
        <w:rPr>
          <w:rFonts w:asciiTheme="minorHAnsi" w:hAnsiTheme="minorHAnsi" w:cstheme="minorHAnsi"/>
          <w:color w:val="252424"/>
          <w:sz w:val="24"/>
          <w:szCs w:val="24"/>
        </w:rPr>
        <w:t xml:space="preserve">, and at what cost. Subcommittee acknowledged that the state mandated FIP Policy covers the intention of this clause. </w:t>
      </w:r>
      <w:proofErr w:type="gramStart"/>
      <w:r w:rsidR="004D16AA">
        <w:rPr>
          <w:rFonts w:asciiTheme="minorHAnsi" w:hAnsiTheme="minorHAnsi" w:cstheme="minorHAnsi"/>
          <w:color w:val="252424"/>
          <w:sz w:val="24"/>
          <w:szCs w:val="24"/>
        </w:rPr>
        <w:t>However</w:t>
      </w:r>
      <w:proofErr w:type="gramEnd"/>
      <w:r w:rsidR="004D16AA">
        <w:rPr>
          <w:rFonts w:asciiTheme="minorHAnsi" w:hAnsiTheme="minorHAnsi" w:cstheme="minorHAnsi"/>
          <w:color w:val="252424"/>
          <w:sz w:val="24"/>
          <w:szCs w:val="24"/>
        </w:rPr>
        <w:t xml:space="preserve"> a shortened statement with a reference to the Fip policy was too vague. After much discussion, the subcommittee decided to leave this clause as originally drafted.</w:t>
      </w:r>
    </w:p>
    <w:p w14:paraId="2EE84CC4" w14:textId="7AB4FFFC" w:rsidR="004D16AA" w:rsidRDefault="004D16AA" w:rsidP="00C623F1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Subcommittee decided clause as written encompassed the suggested edits so clause 3 remained as is.</w:t>
      </w:r>
    </w:p>
    <w:p w14:paraId="3BF1E7D8" w14:textId="22B7FF21" w:rsidR="004D16AA" w:rsidRDefault="004D16AA" w:rsidP="00C623F1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Clause 4 language was taken directly from existing statute. Leave as is for </w:t>
      </w:r>
      <w:proofErr w:type="gramStart"/>
      <w:r>
        <w:rPr>
          <w:rFonts w:asciiTheme="minorHAnsi" w:hAnsiTheme="minorHAnsi" w:cstheme="minorHAnsi"/>
          <w:color w:val="252424"/>
          <w:sz w:val="24"/>
          <w:szCs w:val="24"/>
        </w:rPr>
        <w:t>consistency</w:t>
      </w:r>
      <w:proofErr w:type="gramEnd"/>
      <w:r>
        <w:rPr>
          <w:rFonts w:asciiTheme="minorHAnsi" w:hAnsiTheme="minorHAnsi" w:cstheme="minorHAnsi"/>
          <w:color w:val="252424"/>
          <w:sz w:val="24"/>
          <w:szCs w:val="24"/>
        </w:rPr>
        <w:t xml:space="preserve"> sake</w:t>
      </w:r>
      <w:r w:rsidR="00984A4A">
        <w:rPr>
          <w:rFonts w:asciiTheme="minorHAnsi" w:hAnsiTheme="minorHAnsi" w:cstheme="minorHAnsi"/>
          <w:color w:val="252424"/>
          <w:sz w:val="24"/>
          <w:szCs w:val="24"/>
        </w:rPr>
        <w:t xml:space="preserve"> for officers.</w:t>
      </w:r>
    </w:p>
    <w:p w14:paraId="6E8577F0" w14:textId="1844E8BC" w:rsidR="00984A4A" w:rsidRDefault="00984A4A" w:rsidP="00984A4A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 and 6.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  <w:t>Left as is, no feedback</w:t>
      </w:r>
    </w:p>
    <w:p w14:paraId="0FB92605" w14:textId="20D93355" w:rsidR="00984A4A" w:rsidRDefault="00984A4A" w:rsidP="00984A4A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7.  while suggested edits were appreciated, subcommittee found its drafted language was more than adequate to capture sexual misconduct violations. Subcommittee agreed to keep language as drafted.</w:t>
      </w:r>
    </w:p>
    <w:p w14:paraId="6CF166AD" w14:textId="2F029123" w:rsidR="00984A4A" w:rsidRDefault="00984A4A" w:rsidP="00984A4A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8. subcommittee agreed to add “without authorization under policy” prior to “convert to my own use….” This clarification was added to make clear that if an officer comes to possess a piece of property </w:t>
      </w:r>
      <w:proofErr w:type="gramStart"/>
      <w:r>
        <w:rPr>
          <w:rFonts w:asciiTheme="minorHAnsi" w:hAnsiTheme="minorHAnsi" w:cstheme="minorHAnsi"/>
          <w:color w:val="252424"/>
          <w:sz w:val="24"/>
          <w:szCs w:val="24"/>
        </w:rPr>
        <w:t>as a result of</w:t>
      </w:r>
      <w:proofErr w:type="gramEnd"/>
      <w:r>
        <w:rPr>
          <w:rFonts w:asciiTheme="minorHAnsi" w:hAnsiTheme="minorHAnsi" w:cstheme="minorHAnsi"/>
          <w:color w:val="252424"/>
          <w:sz w:val="24"/>
          <w:szCs w:val="24"/>
        </w:rPr>
        <w:t xml:space="preserve"> an agency’s policy to dispose of old property, that scenario would not be a basis for a category B code of conduct violation.</w:t>
      </w:r>
    </w:p>
    <w:p w14:paraId="1D7828B5" w14:textId="149E0748" w:rsidR="00984A4A" w:rsidRDefault="00984A4A" w:rsidP="00984A4A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9. “official” was added before “conduct” </w:t>
      </w:r>
    </w:p>
    <w:p w14:paraId="32254CE4" w14:textId="6FF82371" w:rsidR="00454917" w:rsidRPr="00454917" w:rsidRDefault="00984A4A" w:rsidP="00991DD3">
      <w:pPr>
        <w:pStyle w:val="NormalWeb"/>
        <w:ind w:left="144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 xml:space="preserve">10. “assist in” was added in two places </w:t>
      </w:r>
    </w:p>
    <w:p w14:paraId="641956ED" w14:textId="2D3B72DB" w:rsidR="005F7523" w:rsidRDefault="00454917" w:rsidP="00454917">
      <w:pPr>
        <w:pStyle w:val="NormalWeb"/>
        <w:ind w:left="720" w:hanging="72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991DD3" w:rsidRPr="00991DD3">
        <w:rPr>
          <w:rFonts w:asciiTheme="minorHAnsi" w:hAnsiTheme="minorHAnsi" w:cstheme="minorHAnsi"/>
          <w:i/>
          <w:iCs/>
          <w:color w:val="252424"/>
          <w:sz w:val="24"/>
          <w:szCs w:val="24"/>
        </w:rPr>
        <w:t>Action Item:</w:t>
      </w:r>
      <w:r w:rsidR="00991DD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991DD3" w:rsidRPr="00991DD3">
        <w:rPr>
          <w:rFonts w:asciiTheme="minorHAnsi" w:hAnsiTheme="minorHAnsi" w:cstheme="minorHAnsi"/>
          <w:color w:val="252424"/>
          <w:sz w:val="24"/>
          <w:szCs w:val="24"/>
        </w:rPr>
        <w:t xml:space="preserve">Motion to </w:t>
      </w:r>
      <w:r w:rsidRPr="00991DD3">
        <w:rPr>
          <w:rFonts w:asciiTheme="minorHAnsi" w:hAnsiTheme="minorHAnsi" w:cstheme="minorHAnsi"/>
          <w:color w:val="252424"/>
          <w:sz w:val="24"/>
          <w:szCs w:val="24"/>
        </w:rPr>
        <w:t>Approv</w:t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 xml:space="preserve">e </w:t>
      </w:r>
      <w:r w:rsidR="00991DD3">
        <w:rPr>
          <w:rFonts w:asciiTheme="minorHAnsi" w:hAnsiTheme="minorHAnsi" w:cstheme="minorHAnsi"/>
          <w:color w:val="252424"/>
          <w:sz w:val="24"/>
          <w:szCs w:val="24"/>
        </w:rPr>
        <w:t>the</w:t>
      </w:r>
      <w:r w:rsidRPr="00454917">
        <w:rPr>
          <w:rFonts w:asciiTheme="minorHAnsi" w:hAnsiTheme="minorHAnsi" w:cstheme="minorHAnsi"/>
          <w:color w:val="252424"/>
          <w:sz w:val="24"/>
          <w:szCs w:val="24"/>
        </w:rPr>
        <w:t xml:space="preserve"> Code of Conduct </w:t>
      </w:r>
      <w:r w:rsidR="00991DD3">
        <w:rPr>
          <w:rFonts w:asciiTheme="minorHAnsi" w:hAnsiTheme="minorHAnsi" w:cstheme="minorHAnsi"/>
          <w:color w:val="252424"/>
          <w:sz w:val="24"/>
          <w:szCs w:val="24"/>
        </w:rPr>
        <w:t xml:space="preserve">as edited during today’s meeting made by Anderson, seconded by Whitcomb, all members present voted yes. </w:t>
      </w:r>
    </w:p>
    <w:p w14:paraId="7ACCA589" w14:textId="53E3FF8B" w:rsidR="002211B4" w:rsidRDefault="00454917" w:rsidP="00F2665A">
      <w:pPr>
        <w:pStyle w:val="xmsonormal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ab/>
        <w:t>Public Comment</w:t>
      </w:r>
    </w:p>
    <w:p w14:paraId="33960223" w14:textId="1CDCCE6F" w:rsidR="00991DD3" w:rsidRDefault="00991DD3" w:rsidP="00F2665A">
      <w:pPr>
        <w:pStyle w:val="xmsonormal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3379F461" w14:textId="79A0F4FF" w:rsidR="00991DD3" w:rsidRDefault="00991DD3" w:rsidP="00F2665A">
      <w:pPr>
        <w:pStyle w:val="xmsonormal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No member of the public present for comment.</w:t>
      </w:r>
    </w:p>
    <w:p w14:paraId="73EDD744" w14:textId="2B742994" w:rsidR="00991DD3" w:rsidRPr="00F2665A" w:rsidRDefault="00991DD3" w:rsidP="00991DD3">
      <w:pPr>
        <w:pStyle w:val="xmsonormal"/>
        <w:ind w:firstLine="720"/>
        <w:rPr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t>Appreciations made for the committee’s work and patience in going overtime.</w:t>
      </w:r>
    </w:p>
    <w:p w14:paraId="443F6AE4" w14:textId="56C7E7DD" w:rsidR="00241DFC" w:rsidRPr="00E9365A" w:rsidRDefault="00454917" w:rsidP="00991DD3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9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E9365A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  <w:r w:rsidR="00991DD3">
        <w:rPr>
          <w:rFonts w:asciiTheme="minorHAnsi" w:hAnsiTheme="minorHAnsi" w:cstheme="minorHAnsi"/>
          <w:color w:val="252424"/>
          <w:sz w:val="24"/>
          <w:szCs w:val="24"/>
        </w:rPr>
        <w:t xml:space="preserve"> the meeting made at 12:58 by Anderson, seconded by Tronsgard-Scott, all present in favor of adjourning.</w:t>
      </w:r>
    </w:p>
    <w:p w14:paraId="64E7D17B" w14:textId="42A21245" w:rsidR="000B6478" w:rsidRDefault="000B6478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color w:val="252424"/>
          <w:sz w:val="24"/>
          <w:szCs w:val="24"/>
        </w:rPr>
        <w:tab/>
      </w:r>
    </w:p>
    <w:p w14:paraId="25E68990" w14:textId="77777777" w:rsidR="00FE2535" w:rsidRDefault="00FE2535" w:rsidP="00E34DFC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24"/>
          <w:szCs w:val="24"/>
        </w:rPr>
      </w:pPr>
    </w:p>
    <w:sectPr w:rsidR="00FE253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5D3E" w14:textId="77777777" w:rsidR="001C2FEC" w:rsidRDefault="001C2FEC" w:rsidP="000E01B2">
      <w:r>
        <w:separator/>
      </w:r>
    </w:p>
  </w:endnote>
  <w:endnote w:type="continuationSeparator" w:id="0">
    <w:p w14:paraId="191693F0" w14:textId="77777777" w:rsidR="001C2FEC" w:rsidRDefault="001C2FEC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AFB4" w14:textId="77777777" w:rsidR="001C2FEC" w:rsidRDefault="001C2FEC" w:rsidP="000E01B2">
      <w:r>
        <w:separator/>
      </w:r>
    </w:p>
  </w:footnote>
  <w:footnote w:type="continuationSeparator" w:id="0">
    <w:p w14:paraId="2C4FEF08" w14:textId="77777777" w:rsidR="001C2FEC" w:rsidRDefault="001C2FEC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1DF0FB4F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Act 56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E618CF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Minutes</w:t>
                          </w:r>
                        </w:p>
                        <w:p w14:paraId="41140E03" w14:textId="15E01356" w:rsidR="00E52B17" w:rsidRPr="0071764E" w:rsidRDefault="00E618CF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Minutes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for </w:t>
                          </w:r>
                          <w:r w:rsidR="003C064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September</w:t>
                          </w:r>
                          <w:r w:rsidR="00A54288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24,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2024</w:t>
                          </w:r>
                          <w:r w:rsidR="00B362D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11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81575F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</w:t>
                          </w:r>
                          <w:r w:rsidR="00401359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735E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1DF0FB4F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4013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Act 56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E618CF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Minutes</w:t>
                    </w:r>
                  </w:p>
                  <w:p w14:paraId="41140E03" w14:textId="15E01356" w:rsidR="00E52B17" w:rsidRPr="0071764E" w:rsidRDefault="00E618CF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Minutes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for </w:t>
                    </w:r>
                    <w:r w:rsidR="003C064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September</w:t>
                    </w:r>
                    <w:r w:rsidR="00A54288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24,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2024</w:t>
                    </w:r>
                    <w:r w:rsidR="00B362D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11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81575F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</w:t>
                    </w:r>
                    <w:r w:rsidR="00401359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735E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126A"/>
    <w:multiLevelType w:val="hybridMultilevel"/>
    <w:tmpl w:val="4EC2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5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C35F8"/>
    <w:multiLevelType w:val="hybridMultilevel"/>
    <w:tmpl w:val="40880EEA"/>
    <w:lvl w:ilvl="0" w:tplc="2B24647C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232B1"/>
    <w:multiLevelType w:val="hybridMultilevel"/>
    <w:tmpl w:val="EA9E40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20147"/>
    <w:multiLevelType w:val="hybridMultilevel"/>
    <w:tmpl w:val="0B924C98"/>
    <w:lvl w:ilvl="0" w:tplc="E65295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31"/>
  </w:num>
  <w:num w:numId="2" w16cid:durableId="691148686">
    <w:abstractNumId w:val="12"/>
  </w:num>
  <w:num w:numId="3" w16cid:durableId="1629630401">
    <w:abstractNumId w:val="33"/>
  </w:num>
  <w:num w:numId="4" w16cid:durableId="437601979">
    <w:abstractNumId w:val="8"/>
  </w:num>
  <w:num w:numId="5" w16cid:durableId="2060470613">
    <w:abstractNumId w:val="19"/>
  </w:num>
  <w:num w:numId="6" w16cid:durableId="2004966841">
    <w:abstractNumId w:val="16"/>
  </w:num>
  <w:num w:numId="7" w16cid:durableId="318702173">
    <w:abstractNumId w:val="6"/>
  </w:num>
  <w:num w:numId="8" w16cid:durableId="1855726384">
    <w:abstractNumId w:val="41"/>
  </w:num>
  <w:num w:numId="9" w16cid:durableId="962079988">
    <w:abstractNumId w:val="3"/>
  </w:num>
  <w:num w:numId="10" w16cid:durableId="2121877059">
    <w:abstractNumId w:val="1"/>
  </w:num>
  <w:num w:numId="11" w16cid:durableId="1723600046">
    <w:abstractNumId w:val="22"/>
  </w:num>
  <w:num w:numId="12" w16cid:durableId="220755120">
    <w:abstractNumId w:val="15"/>
  </w:num>
  <w:num w:numId="13" w16cid:durableId="377702958">
    <w:abstractNumId w:val="9"/>
  </w:num>
  <w:num w:numId="14" w16cid:durableId="488206458">
    <w:abstractNumId w:val="43"/>
  </w:num>
  <w:num w:numId="15" w16cid:durableId="83765352">
    <w:abstractNumId w:val="14"/>
  </w:num>
  <w:num w:numId="16" w16cid:durableId="248513437">
    <w:abstractNumId w:val="18"/>
  </w:num>
  <w:num w:numId="17" w16cid:durableId="2138253939">
    <w:abstractNumId w:val="36"/>
  </w:num>
  <w:num w:numId="18" w16cid:durableId="1173643344">
    <w:abstractNumId w:val="38"/>
  </w:num>
  <w:num w:numId="19" w16cid:durableId="1779567910">
    <w:abstractNumId w:val="13"/>
  </w:num>
  <w:num w:numId="20" w16cid:durableId="1465732061">
    <w:abstractNumId w:val="29"/>
  </w:num>
  <w:num w:numId="21" w16cid:durableId="1950046007">
    <w:abstractNumId w:val="11"/>
  </w:num>
  <w:num w:numId="22" w16cid:durableId="563368660">
    <w:abstractNumId w:val="30"/>
  </w:num>
  <w:num w:numId="23" w16cid:durableId="984164384">
    <w:abstractNumId w:val="0"/>
  </w:num>
  <w:num w:numId="24" w16cid:durableId="349769053">
    <w:abstractNumId w:val="37"/>
  </w:num>
  <w:num w:numId="25" w16cid:durableId="794757108">
    <w:abstractNumId w:val="23"/>
  </w:num>
  <w:num w:numId="26" w16cid:durableId="2018994937">
    <w:abstractNumId w:val="35"/>
  </w:num>
  <w:num w:numId="27" w16cid:durableId="1963029280">
    <w:abstractNumId w:val="0"/>
  </w:num>
  <w:num w:numId="28" w16cid:durableId="557476827">
    <w:abstractNumId w:val="23"/>
  </w:num>
  <w:num w:numId="29" w16cid:durableId="351884429">
    <w:abstractNumId w:val="40"/>
  </w:num>
  <w:num w:numId="30" w16cid:durableId="1792479840">
    <w:abstractNumId w:val="7"/>
  </w:num>
  <w:num w:numId="31" w16cid:durableId="868569468">
    <w:abstractNumId w:val="28"/>
  </w:num>
  <w:num w:numId="32" w16cid:durableId="55591823">
    <w:abstractNumId w:val="25"/>
  </w:num>
  <w:num w:numId="33" w16cid:durableId="940532348">
    <w:abstractNumId w:val="34"/>
  </w:num>
  <w:num w:numId="34" w16cid:durableId="21090821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7"/>
  </w:num>
  <w:num w:numId="36" w16cid:durableId="2057896980">
    <w:abstractNumId w:val="20"/>
  </w:num>
  <w:num w:numId="37" w16cid:durableId="2147047420">
    <w:abstractNumId w:val="24"/>
  </w:num>
  <w:num w:numId="38" w16cid:durableId="638801876">
    <w:abstractNumId w:val="42"/>
  </w:num>
  <w:num w:numId="39" w16cid:durableId="174154400">
    <w:abstractNumId w:val="5"/>
  </w:num>
  <w:num w:numId="40" w16cid:durableId="1441293443">
    <w:abstractNumId w:val="4"/>
  </w:num>
  <w:num w:numId="41" w16cid:durableId="95682745">
    <w:abstractNumId w:val="32"/>
  </w:num>
  <w:num w:numId="42" w16cid:durableId="987827154">
    <w:abstractNumId w:val="10"/>
  </w:num>
  <w:num w:numId="43" w16cid:durableId="299457246">
    <w:abstractNumId w:val="21"/>
  </w:num>
  <w:num w:numId="44" w16cid:durableId="511843769">
    <w:abstractNumId w:val="2"/>
  </w:num>
  <w:num w:numId="45" w16cid:durableId="481388137">
    <w:abstractNumId w:val="17"/>
  </w:num>
  <w:num w:numId="46" w16cid:durableId="1035085844">
    <w:abstractNumId w:val="26"/>
  </w:num>
  <w:num w:numId="47" w16cid:durableId="20023480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2762F"/>
    <w:rsid w:val="000301B5"/>
    <w:rsid w:val="00033893"/>
    <w:rsid w:val="00035B5D"/>
    <w:rsid w:val="00035CB9"/>
    <w:rsid w:val="00035CE3"/>
    <w:rsid w:val="00035DB1"/>
    <w:rsid w:val="00050281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6B8D"/>
    <w:rsid w:val="000A084F"/>
    <w:rsid w:val="000A163C"/>
    <w:rsid w:val="000A2AF7"/>
    <w:rsid w:val="000A72F2"/>
    <w:rsid w:val="000B207D"/>
    <w:rsid w:val="000B20AE"/>
    <w:rsid w:val="000B31EF"/>
    <w:rsid w:val="000B3A19"/>
    <w:rsid w:val="000B6478"/>
    <w:rsid w:val="000D06E4"/>
    <w:rsid w:val="000D08C8"/>
    <w:rsid w:val="000D232E"/>
    <w:rsid w:val="000E01B2"/>
    <w:rsid w:val="000E4BB6"/>
    <w:rsid w:val="000F1A86"/>
    <w:rsid w:val="00104443"/>
    <w:rsid w:val="00106D84"/>
    <w:rsid w:val="001104DA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47C62"/>
    <w:rsid w:val="00150AA6"/>
    <w:rsid w:val="00150D89"/>
    <w:rsid w:val="00151EC7"/>
    <w:rsid w:val="00151F16"/>
    <w:rsid w:val="00164F3A"/>
    <w:rsid w:val="00172A33"/>
    <w:rsid w:val="00181274"/>
    <w:rsid w:val="00184069"/>
    <w:rsid w:val="00187038"/>
    <w:rsid w:val="00192F1F"/>
    <w:rsid w:val="00196F47"/>
    <w:rsid w:val="00197E11"/>
    <w:rsid w:val="001A54F3"/>
    <w:rsid w:val="001A61DC"/>
    <w:rsid w:val="001B7B99"/>
    <w:rsid w:val="001C2F7B"/>
    <w:rsid w:val="001C2FEC"/>
    <w:rsid w:val="001C6A9C"/>
    <w:rsid w:val="001D351F"/>
    <w:rsid w:val="001D6A7A"/>
    <w:rsid w:val="001E0082"/>
    <w:rsid w:val="001E5065"/>
    <w:rsid w:val="001F00C8"/>
    <w:rsid w:val="001F3C11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66F"/>
    <w:rsid w:val="00241DFC"/>
    <w:rsid w:val="00251411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A57CB"/>
    <w:rsid w:val="002B2A20"/>
    <w:rsid w:val="002B4521"/>
    <w:rsid w:val="002B7C4D"/>
    <w:rsid w:val="002C046A"/>
    <w:rsid w:val="002D5336"/>
    <w:rsid w:val="002E4B20"/>
    <w:rsid w:val="002E4B26"/>
    <w:rsid w:val="002F0233"/>
    <w:rsid w:val="002F31BA"/>
    <w:rsid w:val="002F38AB"/>
    <w:rsid w:val="002F4E0D"/>
    <w:rsid w:val="003011E5"/>
    <w:rsid w:val="003025B1"/>
    <w:rsid w:val="00303866"/>
    <w:rsid w:val="00303BD7"/>
    <w:rsid w:val="0030489E"/>
    <w:rsid w:val="003139D7"/>
    <w:rsid w:val="003204C9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099A"/>
    <w:rsid w:val="00391D29"/>
    <w:rsid w:val="003935D1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C0649"/>
    <w:rsid w:val="003D39E2"/>
    <w:rsid w:val="003D5316"/>
    <w:rsid w:val="003D6BC5"/>
    <w:rsid w:val="003E7EB5"/>
    <w:rsid w:val="003F0B5E"/>
    <w:rsid w:val="003F1155"/>
    <w:rsid w:val="003F1A75"/>
    <w:rsid w:val="003F2331"/>
    <w:rsid w:val="003F7941"/>
    <w:rsid w:val="004009C2"/>
    <w:rsid w:val="00401359"/>
    <w:rsid w:val="00406D43"/>
    <w:rsid w:val="00410DB9"/>
    <w:rsid w:val="0041485F"/>
    <w:rsid w:val="00417262"/>
    <w:rsid w:val="00422712"/>
    <w:rsid w:val="0042274C"/>
    <w:rsid w:val="00422C35"/>
    <w:rsid w:val="00425CF5"/>
    <w:rsid w:val="00430E52"/>
    <w:rsid w:val="0043572F"/>
    <w:rsid w:val="00440AF6"/>
    <w:rsid w:val="00443F26"/>
    <w:rsid w:val="00445F2A"/>
    <w:rsid w:val="00447C22"/>
    <w:rsid w:val="00454917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B2F36"/>
    <w:rsid w:val="004B5DDC"/>
    <w:rsid w:val="004B6AB1"/>
    <w:rsid w:val="004C0634"/>
    <w:rsid w:val="004C194E"/>
    <w:rsid w:val="004C492A"/>
    <w:rsid w:val="004D16AA"/>
    <w:rsid w:val="004D5537"/>
    <w:rsid w:val="004E4266"/>
    <w:rsid w:val="004E7577"/>
    <w:rsid w:val="004F20FC"/>
    <w:rsid w:val="005118D9"/>
    <w:rsid w:val="00524F85"/>
    <w:rsid w:val="00525367"/>
    <w:rsid w:val="005279F5"/>
    <w:rsid w:val="00537F24"/>
    <w:rsid w:val="00541D63"/>
    <w:rsid w:val="00551E8D"/>
    <w:rsid w:val="00556F1C"/>
    <w:rsid w:val="00560A9D"/>
    <w:rsid w:val="005636C3"/>
    <w:rsid w:val="005649B5"/>
    <w:rsid w:val="0056601F"/>
    <w:rsid w:val="005667CC"/>
    <w:rsid w:val="00566B56"/>
    <w:rsid w:val="00570C4F"/>
    <w:rsid w:val="00572EE1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261F"/>
    <w:rsid w:val="005C61DD"/>
    <w:rsid w:val="005D409E"/>
    <w:rsid w:val="005E009F"/>
    <w:rsid w:val="005E42BB"/>
    <w:rsid w:val="005E55A8"/>
    <w:rsid w:val="005E6B3E"/>
    <w:rsid w:val="005F644C"/>
    <w:rsid w:val="005F7523"/>
    <w:rsid w:val="005F7A83"/>
    <w:rsid w:val="00616662"/>
    <w:rsid w:val="00623529"/>
    <w:rsid w:val="006275ED"/>
    <w:rsid w:val="00634467"/>
    <w:rsid w:val="00643B5B"/>
    <w:rsid w:val="00644B9F"/>
    <w:rsid w:val="00651704"/>
    <w:rsid w:val="00656568"/>
    <w:rsid w:val="006567D3"/>
    <w:rsid w:val="00663CE9"/>
    <w:rsid w:val="0066486E"/>
    <w:rsid w:val="00671CF3"/>
    <w:rsid w:val="00671DD4"/>
    <w:rsid w:val="00681B4C"/>
    <w:rsid w:val="00684CEA"/>
    <w:rsid w:val="00687A47"/>
    <w:rsid w:val="006A2DD0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6F"/>
    <w:rsid w:val="00735351"/>
    <w:rsid w:val="0073691B"/>
    <w:rsid w:val="00743191"/>
    <w:rsid w:val="00751828"/>
    <w:rsid w:val="00752B6B"/>
    <w:rsid w:val="00756D59"/>
    <w:rsid w:val="007610F8"/>
    <w:rsid w:val="0076380E"/>
    <w:rsid w:val="00774C4F"/>
    <w:rsid w:val="007853CA"/>
    <w:rsid w:val="00786E98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C6D18"/>
    <w:rsid w:val="007D1F2B"/>
    <w:rsid w:val="007D410F"/>
    <w:rsid w:val="007D4639"/>
    <w:rsid w:val="007E48D9"/>
    <w:rsid w:val="007E58DB"/>
    <w:rsid w:val="007E7264"/>
    <w:rsid w:val="00801097"/>
    <w:rsid w:val="008022CD"/>
    <w:rsid w:val="0080465D"/>
    <w:rsid w:val="00804B65"/>
    <w:rsid w:val="00810321"/>
    <w:rsid w:val="00813658"/>
    <w:rsid w:val="00814022"/>
    <w:rsid w:val="0081575F"/>
    <w:rsid w:val="0081595F"/>
    <w:rsid w:val="00816488"/>
    <w:rsid w:val="00817247"/>
    <w:rsid w:val="008235B2"/>
    <w:rsid w:val="008238F8"/>
    <w:rsid w:val="0082719F"/>
    <w:rsid w:val="008314FB"/>
    <w:rsid w:val="00834288"/>
    <w:rsid w:val="00841BB8"/>
    <w:rsid w:val="00845C18"/>
    <w:rsid w:val="0084604A"/>
    <w:rsid w:val="008526F2"/>
    <w:rsid w:val="00860937"/>
    <w:rsid w:val="00861E00"/>
    <w:rsid w:val="00863156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901131"/>
    <w:rsid w:val="00912D02"/>
    <w:rsid w:val="0091347D"/>
    <w:rsid w:val="00914CFD"/>
    <w:rsid w:val="009157F1"/>
    <w:rsid w:val="00926A48"/>
    <w:rsid w:val="00934593"/>
    <w:rsid w:val="00940829"/>
    <w:rsid w:val="00946DC1"/>
    <w:rsid w:val="00951704"/>
    <w:rsid w:val="009519A7"/>
    <w:rsid w:val="00952F4D"/>
    <w:rsid w:val="009567EC"/>
    <w:rsid w:val="00957587"/>
    <w:rsid w:val="00961636"/>
    <w:rsid w:val="0096317F"/>
    <w:rsid w:val="00970566"/>
    <w:rsid w:val="0097094B"/>
    <w:rsid w:val="00973713"/>
    <w:rsid w:val="00977272"/>
    <w:rsid w:val="00982E1E"/>
    <w:rsid w:val="00982FEC"/>
    <w:rsid w:val="00984A4A"/>
    <w:rsid w:val="00991DD3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9F397A"/>
    <w:rsid w:val="00A0057A"/>
    <w:rsid w:val="00A121EA"/>
    <w:rsid w:val="00A217C1"/>
    <w:rsid w:val="00A2622C"/>
    <w:rsid w:val="00A330C0"/>
    <w:rsid w:val="00A3337D"/>
    <w:rsid w:val="00A3408A"/>
    <w:rsid w:val="00A4155B"/>
    <w:rsid w:val="00A54288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17A8"/>
    <w:rsid w:val="00AC2793"/>
    <w:rsid w:val="00AC7991"/>
    <w:rsid w:val="00AD09E1"/>
    <w:rsid w:val="00AD2882"/>
    <w:rsid w:val="00AD7C15"/>
    <w:rsid w:val="00AE291A"/>
    <w:rsid w:val="00AF0BC6"/>
    <w:rsid w:val="00AF38B3"/>
    <w:rsid w:val="00B00091"/>
    <w:rsid w:val="00B02210"/>
    <w:rsid w:val="00B05CEA"/>
    <w:rsid w:val="00B1004B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2BB8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4814"/>
    <w:rsid w:val="00B76161"/>
    <w:rsid w:val="00B81E34"/>
    <w:rsid w:val="00B86D97"/>
    <w:rsid w:val="00B87AC6"/>
    <w:rsid w:val="00BA5A35"/>
    <w:rsid w:val="00BB32D0"/>
    <w:rsid w:val="00BB4C09"/>
    <w:rsid w:val="00BB6D62"/>
    <w:rsid w:val="00BC2761"/>
    <w:rsid w:val="00BC49AF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2BF0"/>
    <w:rsid w:val="00C45C17"/>
    <w:rsid w:val="00C5531D"/>
    <w:rsid w:val="00C55505"/>
    <w:rsid w:val="00C56166"/>
    <w:rsid w:val="00C57854"/>
    <w:rsid w:val="00C57AA3"/>
    <w:rsid w:val="00C623F1"/>
    <w:rsid w:val="00C6573D"/>
    <w:rsid w:val="00C65805"/>
    <w:rsid w:val="00C73B7C"/>
    <w:rsid w:val="00C761D0"/>
    <w:rsid w:val="00C8078E"/>
    <w:rsid w:val="00C85181"/>
    <w:rsid w:val="00C85E90"/>
    <w:rsid w:val="00C860BC"/>
    <w:rsid w:val="00C87EAA"/>
    <w:rsid w:val="00C96674"/>
    <w:rsid w:val="00CA0D05"/>
    <w:rsid w:val="00CA3561"/>
    <w:rsid w:val="00CA4498"/>
    <w:rsid w:val="00CB120E"/>
    <w:rsid w:val="00CC1022"/>
    <w:rsid w:val="00CC6BE5"/>
    <w:rsid w:val="00CC725E"/>
    <w:rsid w:val="00CC7479"/>
    <w:rsid w:val="00CD4143"/>
    <w:rsid w:val="00CD4CF6"/>
    <w:rsid w:val="00CD5A8B"/>
    <w:rsid w:val="00CE2933"/>
    <w:rsid w:val="00CF5BB7"/>
    <w:rsid w:val="00CF732B"/>
    <w:rsid w:val="00D04B6B"/>
    <w:rsid w:val="00D04C0C"/>
    <w:rsid w:val="00D160A2"/>
    <w:rsid w:val="00D24D40"/>
    <w:rsid w:val="00D24D4E"/>
    <w:rsid w:val="00D27B54"/>
    <w:rsid w:val="00D30BCC"/>
    <w:rsid w:val="00D34C8C"/>
    <w:rsid w:val="00D369E9"/>
    <w:rsid w:val="00D41E0C"/>
    <w:rsid w:val="00D47063"/>
    <w:rsid w:val="00D517ED"/>
    <w:rsid w:val="00D5261A"/>
    <w:rsid w:val="00D552C1"/>
    <w:rsid w:val="00D660EB"/>
    <w:rsid w:val="00D82FB1"/>
    <w:rsid w:val="00DA2A43"/>
    <w:rsid w:val="00DA5A31"/>
    <w:rsid w:val="00DC2451"/>
    <w:rsid w:val="00DC3AA7"/>
    <w:rsid w:val="00DC513B"/>
    <w:rsid w:val="00DC72E5"/>
    <w:rsid w:val="00DF0293"/>
    <w:rsid w:val="00DF3CEC"/>
    <w:rsid w:val="00E112F5"/>
    <w:rsid w:val="00E14C09"/>
    <w:rsid w:val="00E163B0"/>
    <w:rsid w:val="00E22B97"/>
    <w:rsid w:val="00E25725"/>
    <w:rsid w:val="00E25FBA"/>
    <w:rsid w:val="00E26AC7"/>
    <w:rsid w:val="00E279B6"/>
    <w:rsid w:val="00E34DFC"/>
    <w:rsid w:val="00E36094"/>
    <w:rsid w:val="00E40B3F"/>
    <w:rsid w:val="00E452DB"/>
    <w:rsid w:val="00E4591D"/>
    <w:rsid w:val="00E46AF4"/>
    <w:rsid w:val="00E51C10"/>
    <w:rsid w:val="00E52B17"/>
    <w:rsid w:val="00E546D6"/>
    <w:rsid w:val="00E560D4"/>
    <w:rsid w:val="00E618CF"/>
    <w:rsid w:val="00E6202E"/>
    <w:rsid w:val="00E6239B"/>
    <w:rsid w:val="00E63453"/>
    <w:rsid w:val="00E65230"/>
    <w:rsid w:val="00E7359B"/>
    <w:rsid w:val="00E735E7"/>
    <w:rsid w:val="00E777D4"/>
    <w:rsid w:val="00E81B71"/>
    <w:rsid w:val="00E82791"/>
    <w:rsid w:val="00E83908"/>
    <w:rsid w:val="00E9365A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E7AA4"/>
    <w:rsid w:val="00EF2BDF"/>
    <w:rsid w:val="00EF4346"/>
    <w:rsid w:val="00F06C0C"/>
    <w:rsid w:val="00F11F67"/>
    <w:rsid w:val="00F16F37"/>
    <w:rsid w:val="00F20632"/>
    <w:rsid w:val="00F20AC5"/>
    <w:rsid w:val="00F24222"/>
    <w:rsid w:val="00F24597"/>
    <w:rsid w:val="00F25B22"/>
    <w:rsid w:val="00F2665A"/>
    <w:rsid w:val="00F26E62"/>
    <w:rsid w:val="00F277E9"/>
    <w:rsid w:val="00F3087B"/>
    <w:rsid w:val="00F51171"/>
    <w:rsid w:val="00F547F3"/>
    <w:rsid w:val="00F54C0E"/>
    <w:rsid w:val="00F57B15"/>
    <w:rsid w:val="00F61F5F"/>
    <w:rsid w:val="00F663A0"/>
    <w:rsid w:val="00F679AB"/>
    <w:rsid w:val="00F73A60"/>
    <w:rsid w:val="00F830A8"/>
    <w:rsid w:val="00F84D6E"/>
    <w:rsid w:val="00F8639E"/>
    <w:rsid w:val="00F915F6"/>
    <w:rsid w:val="00F96C81"/>
    <w:rsid w:val="00FA1886"/>
    <w:rsid w:val="00FA3359"/>
    <w:rsid w:val="00FA390F"/>
    <w:rsid w:val="00FA7AB1"/>
    <w:rsid w:val="00FB3AE2"/>
    <w:rsid w:val="00FB6AB7"/>
    <w:rsid w:val="00FD147D"/>
    <w:rsid w:val="00FD6D46"/>
    <w:rsid w:val="00FE2535"/>
    <w:rsid w:val="00FE3A0C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1B7B99"/>
  </w:style>
  <w:style w:type="character" w:customStyle="1" w:styleId="me-email-text-secondary">
    <w:name w:val="me-email-text-secondary"/>
    <w:basedOn w:val="DefaultParagraphFont"/>
    <w:rsid w:val="001B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2</cp:revision>
  <cp:lastPrinted>2023-05-16T12:17:00Z</cp:lastPrinted>
  <dcterms:created xsi:type="dcterms:W3CDTF">2024-09-24T19:49:00Z</dcterms:created>
  <dcterms:modified xsi:type="dcterms:W3CDTF">2024-09-24T19:49:00Z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