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226D" w14:textId="77777777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Meeting Agenda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8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/2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3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/2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023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1BB0FAD6" w14:textId="77777777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957E01A" w14:textId="290506BD" w:rsidR="00AB191D" w:rsidRPr="00AB191D" w:rsidRDefault="00AB191D" w:rsidP="00AB191D">
      <w:pPr>
        <w:pStyle w:val="ListParagraph"/>
        <w:numPr>
          <w:ilvl w:val="0"/>
          <w:numId w:val="1"/>
        </w:num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>Call to Order –Chair Louras</w:t>
      </w:r>
    </w:p>
    <w:p w14:paraId="173E774B" w14:textId="146CCD10" w:rsidR="00AB191D" w:rsidRPr="00AB191D" w:rsidRDefault="00AB191D" w:rsidP="00AB191D">
      <w:pPr>
        <w:pStyle w:val="ListParagraph"/>
        <w:numPr>
          <w:ilvl w:val="0"/>
          <w:numId w:val="1"/>
        </w:num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Approval of meeting minutes of July </w:t>
      </w: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>26</w:t>
      </w: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>, 2023</w:t>
      </w:r>
    </w:p>
    <w:p w14:paraId="5354F638" w14:textId="343279D8" w:rsidR="00AB191D" w:rsidRDefault="00AB191D" w:rsidP="00AB191D">
      <w:pPr>
        <w:pStyle w:val="ListParagraph"/>
        <w:numPr>
          <w:ilvl w:val="0"/>
          <w:numId w:val="1"/>
        </w:num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>Whether current statutes pertaining to unprofessional conduct in 20 V.S.A. § 2401-2411 should be amended to apply to all off-duty</w:t>
      </w: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AB191D">
        <w:rPr>
          <w:rFonts w:ascii="Arial" w:hAnsi="Arial" w:cs="Arial"/>
          <w:bdr w:val="none" w:sz="0" w:space="0" w:color="auto" w:frame="1"/>
          <w:shd w:val="clear" w:color="auto" w:fill="FFFFFF"/>
        </w:rPr>
        <w:t>conduct of law enforcement officers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B36BD" w14:textId="43C3C85E" w:rsidR="00AB191D" w:rsidRDefault="00AB191D" w:rsidP="00AB191D">
      <w:pPr>
        <w:pStyle w:val="ListParagraph"/>
        <w:numPr>
          <w:ilvl w:val="0"/>
          <w:numId w:val="1"/>
        </w:num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Broad discussion of next steps, with focus on H.476 (Act 74) Sec. 4a (2) &amp; (3)</w:t>
      </w:r>
    </w:p>
    <w:p w14:paraId="6A86702A" w14:textId="37A2E708" w:rsidR="00A45702" w:rsidRPr="00AB191D" w:rsidRDefault="00A45702" w:rsidP="00AB191D">
      <w:pPr>
        <w:pStyle w:val="ListParagraph"/>
        <w:numPr>
          <w:ilvl w:val="0"/>
          <w:numId w:val="1"/>
        </w:num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Adjournment</w:t>
      </w:r>
    </w:p>
    <w:p w14:paraId="4B553D1B" w14:textId="77777777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4CAE1AB" w14:textId="443833BF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Discussion Points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31CD9D94" w14:textId="158FCADC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Should the Council be permitted to take action on off duty conduct?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Y/N?</w:t>
      </w:r>
    </w:p>
    <w:p w14:paraId="048207A0" w14:textId="46E4E53B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If so, should there be limitations on what actions are available to the Council for off-duty behavior?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(Discussion to date reflects any actionable behaviors must impact the ability of law enforcement officers to perform their duties.)</w:t>
      </w:r>
    </w:p>
    <w:p w14:paraId="1055FA20" w14:textId="77777777" w:rsidR="00AB191D" w:rsidRDefault="00AB191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sectPr w:rsidR="00AB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057F"/>
    <w:multiLevelType w:val="hybridMultilevel"/>
    <w:tmpl w:val="471C5C7A"/>
    <w:lvl w:ilvl="0" w:tplc="425E6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1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1D"/>
    <w:rsid w:val="00633EC8"/>
    <w:rsid w:val="007C0701"/>
    <w:rsid w:val="00866CB5"/>
    <w:rsid w:val="00A15971"/>
    <w:rsid w:val="00A45702"/>
    <w:rsid w:val="00A8541D"/>
    <w:rsid w:val="00A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1B0E"/>
  <w15:chartTrackingRefBased/>
  <w15:docId w15:val="{19DAEBF5-40C1-4BDC-B87F-516CE80F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Louras</dc:creator>
  <cp:keywords/>
  <dc:description/>
  <cp:lastModifiedBy>Christopher</cp:lastModifiedBy>
  <cp:revision>2</cp:revision>
  <dcterms:created xsi:type="dcterms:W3CDTF">2023-08-21T15:42:00Z</dcterms:created>
  <dcterms:modified xsi:type="dcterms:W3CDTF">2023-08-21T15:53:00Z</dcterms:modified>
</cp:coreProperties>
</file>