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C96C" w14:textId="79A4F404" w:rsidR="00C6573D" w:rsidRPr="007E7264" w:rsidRDefault="003011FF" w:rsidP="007A26A4">
      <w:pPr>
        <w:spacing w:after="0" w:line="276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December 7, 2023</w:t>
      </w:r>
      <w:r w:rsidR="00524F85" w:rsidRPr="007E7264">
        <w:rPr>
          <w:rFonts w:ascii="Georgia" w:hAnsi="Georgia" w:cs="Arial"/>
          <w:bCs/>
        </w:rPr>
        <w:t xml:space="preserve"> </w:t>
      </w:r>
    </w:p>
    <w:p w14:paraId="670FD330" w14:textId="5A5480E1" w:rsidR="00524F85" w:rsidRPr="007E7264" w:rsidRDefault="003011FF" w:rsidP="007A26A4">
      <w:pPr>
        <w:spacing w:after="0" w:line="276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9</w:t>
      </w:r>
      <w:r w:rsidR="00524F85" w:rsidRPr="007E7264">
        <w:rPr>
          <w:rFonts w:ascii="Georgia" w:hAnsi="Georgia" w:cs="Arial"/>
          <w:bCs/>
        </w:rPr>
        <w:t>:</w:t>
      </w:r>
      <w:r>
        <w:rPr>
          <w:rFonts w:ascii="Georgia" w:hAnsi="Georgia" w:cs="Arial"/>
          <w:bCs/>
        </w:rPr>
        <w:t>3</w:t>
      </w:r>
      <w:r w:rsidR="00524F85" w:rsidRPr="007E7264">
        <w:rPr>
          <w:rFonts w:ascii="Georgia" w:hAnsi="Georgia" w:cs="Arial"/>
          <w:bCs/>
        </w:rPr>
        <w:t xml:space="preserve">0 </w:t>
      </w:r>
      <w:r>
        <w:rPr>
          <w:rFonts w:ascii="Georgia" w:hAnsi="Georgia" w:cs="Arial"/>
          <w:bCs/>
        </w:rPr>
        <w:t>A</w:t>
      </w:r>
      <w:r w:rsidR="00524F85" w:rsidRPr="007E7264">
        <w:rPr>
          <w:rFonts w:ascii="Georgia" w:hAnsi="Georgia" w:cs="Arial"/>
          <w:bCs/>
        </w:rPr>
        <w:t xml:space="preserve">M </w:t>
      </w:r>
    </w:p>
    <w:p w14:paraId="6E983B54" w14:textId="0CAD15B4" w:rsidR="00C6573D" w:rsidRPr="007E7264" w:rsidRDefault="0009531E" w:rsidP="007A26A4">
      <w:pPr>
        <w:spacing w:after="0" w:line="276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Microsoft Teams Meeting</w:t>
      </w:r>
      <w:r w:rsidR="00524F85" w:rsidRPr="007E7264">
        <w:rPr>
          <w:rFonts w:ascii="Georgia" w:hAnsi="Georgia" w:cs="Arial"/>
          <w:bCs/>
        </w:rPr>
        <w:t xml:space="preserve"> </w:t>
      </w:r>
    </w:p>
    <w:p w14:paraId="3E1435B5" w14:textId="77777777" w:rsidR="00524F85" w:rsidRPr="007E7264" w:rsidRDefault="00524F85" w:rsidP="007A26A4">
      <w:pPr>
        <w:spacing w:after="0" w:line="276" w:lineRule="auto"/>
        <w:rPr>
          <w:rFonts w:ascii="Franklin Gothic Demi Cond" w:hAnsi="Franklin Gothic Demi Cond" w:cs="Arial"/>
          <w:bCs/>
        </w:rPr>
      </w:pPr>
    </w:p>
    <w:p w14:paraId="6128F289" w14:textId="02E4872E" w:rsidR="00C6573D" w:rsidRPr="007E7264" w:rsidRDefault="00C6573D" w:rsidP="007A26A4">
      <w:pPr>
        <w:spacing w:after="0" w:line="276" w:lineRule="auto"/>
        <w:rPr>
          <w:rFonts w:ascii="Georgia" w:hAnsi="Georgia" w:cs="Arial"/>
          <w:b/>
        </w:rPr>
      </w:pPr>
      <w:r w:rsidRPr="007E7264">
        <w:rPr>
          <w:rFonts w:ascii="Georgia" w:hAnsi="Georgia" w:cs="Arial"/>
          <w:b/>
        </w:rPr>
        <w:t>Members in Attendance</w:t>
      </w:r>
      <w:r w:rsidR="00D5261A" w:rsidRPr="007E7264">
        <w:rPr>
          <w:rFonts w:ascii="Georgia" w:hAnsi="Georgia" w:cs="Arial"/>
          <w:b/>
        </w:rPr>
        <w:t>:</w:t>
      </w:r>
    </w:p>
    <w:p w14:paraId="142295A1" w14:textId="77777777" w:rsidR="000D232E" w:rsidRPr="007E7264" w:rsidRDefault="000D232E" w:rsidP="007A26A4">
      <w:pPr>
        <w:spacing w:after="0" w:line="276" w:lineRule="auto"/>
        <w:rPr>
          <w:rFonts w:ascii="Georgia" w:hAnsi="Georgia" w:cs="Arial"/>
          <w:b/>
        </w:rPr>
      </w:pPr>
    </w:p>
    <w:p w14:paraId="6B13D702" w14:textId="19437825" w:rsidR="00C6573D" w:rsidRPr="007E7264" w:rsidRDefault="00C6573D" w:rsidP="007A26A4">
      <w:pPr>
        <w:spacing w:after="0" w:line="276" w:lineRule="auto"/>
        <w:rPr>
          <w:rFonts w:ascii="Georgia" w:hAnsi="Georgia" w:cs="Arial"/>
        </w:rPr>
      </w:pPr>
      <w:r w:rsidRPr="007E7264">
        <w:rPr>
          <w:rFonts w:ascii="Georgia" w:hAnsi="Georgia" w:cs="Arial"/>
        </w:rPr>
        <w:t>Brian Searles</w:t>
      </w:r>
      <w:r w:rsidR="0009531E">
        <w:rPr>
          <w:rFonts w:ascii="Georgia" w:hAnsi="Georgia" w:cs="Arial"/>
        </w:rPr>
        <w:t>, Chair</w:t>
      </w:r>
      <w:r w:rsidRPr="007E7264">
        <w:rPr>
          <w:rFonts w:ascii="Georgia" w:hAnsi="Georgia" w:cs="Arial"/>
        </w:rPr>
        <w:t xml:space="preserve"> – Governor Appointed</w:t>
      </w:r>
    </w:p>
    <w:p w14:paraId="3108688E" w14:textId="77777777" w:rsidR="00C6573D" w:rsidRPr="007E7264" w:rsidRDefault="00C6573D" w:rsidP="007A26A4">
      <w:pPr>
        <w:spacing w:after="0" w:line="276" w:lineRule="auto"/>
        <w:rPr>
          <w:rFonts w:ascii="Georgia" w:hAnsi="Georgia" w:cs="Arial"/>
        </w:rPr>
      </w:pPr>
      <w:r w:rsidRPr="007E7264">
        <w:rPr>
          <w:rFonts w:ascii="Georgia" w:hAnsi="Georgia" w:cs="Arial"/>
        </w:rPr>
        <w:t>Sgt. Erin Hodges - Vermont Troopers Association</w:t>
      </w:r>
    </w:p>
    <w:p w14:paraId="5726F3AF" w14:textId="00BCC146" w:rsidR="00C6573D" w:rsidRDefault="00F83D81" w:rsidP="007A26A4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>Chief Travis Bingham – Newport Police Department</w:t>
      </w:r>
    </w:p>
    <w:p w14:paraId="43D12703" w14:textId="0DD2F186" w:rsidR="00C6573D" w:rsidRPr="007E7264" w:rsidRDefault="00C6573D" w:rsidP="007A26A4">
      <w:pPr>
        <w:spacing w:after="0" w:line="276" w:lineRule="auto"/>
        <w:rPr>
          <w:rFonts w:ascii="Georgia" w:hAnsi="Georgia" w:cs="Arial"/>
          <w:b/>
        </w:rPr>
      </w:pPr>
      <w:r w:rsidRPr="007E7264">
        <w:rPr>
          <w:rFonts w:ascii="Georgia" w:hAnsi="Georgia" w:cs="Arial"/>
          <w:b/>
        </w:rPr>
        <w:t>Other Attendees</w:t>
      </w:r>
      <w:r w:rsidR="00524F85" w:rsidRPr="007E7264">
        <w:rPr>
          <w:rFonts w:ascii="Georgia" w:hAnsi="Georgia" w:cs="Arial"/>
          <w:b/>
        </w:rPr>
        <w:t>:</w:t>
      </w:r>
    </w:p>
    <w:p w14:paraId="571436E3" w14:textId="109ECD68" w:rsidR="00C6573D" w:rsidRPr="007E7264" w:rsidRDefault="00C6573D" w:rsidP="007A26A4">
      <w:pPr>
        <w:spacing w:after="0" w:line="276" w:lineRule="auto"/>
        <w:rPr>
          <w:rFonts w:ascii="Georgia" w:hAnsi="Georgia" w:cs="Arial"/>
        </w:rPr>
      </w:pPr>
      <w:r w:rsidRPr="007E7264">
        <w:rPr>
          <w:rFonts w:ascii="Georgia" w:hAnsi="Georgia" w:cs="Arial"/>
        </w:rPr>
        <w:t>Lindsay Thivierge</w:t>
      </w:r>
      <w:r w:rsidR="009F1866" w:rsidRPr="007E7264">
        <w:rPr>
          <w:rFonts w:ascii="Georgia" w:hAnsi="Georgia" w:cs="Arial"/>
        </w:rPr>
        <w:t xml:space="preserve"> -</w:t>
      </w:r>
      <w:r w:rsidRPr="007E7264">
        <w:rPr>
          <w:rFonts w:ascii="Georgia" w:hAnsi="Georgia" w:cs="Arial"/>
        </w:rPr>
        <w:t xml:space="preserve"> Vermont Police Academy</w:t>
      </w:r>
    </w:p>
    <w:p w14:paraId="0953866B" w14:textId="77777777" w:rsidR="006A2DD0" w:rsidRPr="007E7264" w:rsidRDefault="006A2DD0" w:rsidP="007A26A4">
      <w:pPr>
        <w:spacing w:after="0" w:line="276" w:lineRule="auto"/>
        <w:rPr>
          <w:rFonts w:ascii="Georgia" w:hAnsi="Georgia" w:cs="Arial"/>
        </w:rPr>
      </w:pPr>
    </w:p>
    <w:p w14:paraId="362CEC8C" w14:textId="1BB0BB54" w:rsidR="00253DD3" w:rsidRPr="007E7264" w:rsidRDefault="00253DD3" w:rsidP="007A26A4">
      <w:pPr>
        <w:spacing w:after="0" w:line="276" w:lineRule="auto"/>
        <w:rPr>
          <w:rFonts w:ascii="Georgia" w:hAnsi="Georgia"/>
        </w:rPr>
      </w:pPr>
      <w:r w:rsidRPr="007E7264">
        <w:rPr>
          <w:rFonts w:ascii="Georgia" w:hAnsi="Georgia"/>
          <w:b/>
          <w:bCs/>
        </w:rPr>
        <w:t>Call to Order:</w:t>
      </w:r>
      <w:r w:rsidRPr="007E7264">
        <w:rPr>
          <w:rFonts w:ascii="Georgia" w:hAnsi="Georgia"/>
        </w:rPr>
        <w:t xml:space="preserve">  Chair </w:t>
      </w:r>
      <w:r w:rsidR="002F5167">
        <w:rPr>
          <w:rFonts w:ascii="Georgia" w:hAnsi="Georgia"/>
        </w:rPr>
        <w:t>Brian Searles</w:t>
      </w:r>
      <w:r w:rsidRPr="007E7264">
        <w:rPr>
          <w:rFonts w:ascii="Georgia" w:hAnsi="Georgia"/>
        </w:rPr>
        <w:t xml:space="preserve"> </w:t>
      </w:r>
      <w:r w:rsidR="003011FF">
        <w:rPr>
          <w:rFonts w:ascii="Georgia" w:hAnsi="Georgia"/>
        </w:rPr>
        <w:t>9</w:t>
      </w:r>
      <w:r w:rsidRPr="007E7264">
        <w:rPr>
          <w:rFonts w:ascii="Georgia" w:hAnsi="Georgia"/>
        </w:rPr>
        <w:t>:</w:t>
      </w:r>
      <w:r w:rsidR="003011FF">
        <w:rPr>
          <w:rFonts w:ascii="Georgia" w:hAnsi="Georgia"/>
        </w:rPr>
        <w:t>3</w:t>
      </w:r>
      <w:r w:rsidR="002F5167">
        <w:rPr>
          <w:rFonts w:ascii="Georgia" w:hAnsi="Georgia"/>
        </w:rPr>
        <w:t>2</w:t>
      </w:r>
    </w:p>
    <w:p w14:paraId="1AA4C4C7" w14:textId="77777777" w:rsidR="007A26A4" w:rsidRPr="007E7264" w:rsidRDefault="007A26A4" w:rsidP="007A26A4">
      <w:pPr>
        <w:spacing w:after="0" w:line="276" w:lineRule="auto"/>
        <w:rPr>
          <w:rFonts w:ascii="Georgia" w:hAnsi="Georgia"/>
        </w:rPr>
      </w:pPr>
    </w:p>
    <w:p w14:paraId="5A0C62AB" w14:textId="2D729CF5" w:rsidR="00E44281" w:rsidRDefault="00E44281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Waiver </w:t>
      </w:r>
      <w:r w:rsidR="003011FF">
        <w:rPr>
          <w:rFonts w:ascii="Georgia" w:hAnsi="Georgia"/>
          <w:b/>
          <w:bCs/>
        </w:rPr>
        <w:t>Candidate</w:t>
      </w:r>
      <w:r>
        <w:rPr>
          <w:rFonts w:ascii="Georgia" w:hAnsi="Georgia"/>
          <w:b/>
          <w:bCs/>
        </w:rPr>
        <w:t xml:space="preserve"> Update</w:t>
      </w:r>
      <w:r w:rsidR="00B87AC6" w:rsidRPr="007E7264">
        <w:rPr>
          <w:rFonts w:ascii="Georgia" w:hAnsi="Georgia"/>
          <w:b/>
          <w:bCs/>
        </w:rPr>
        <w:t xml:space="preserve">: </w:t>
      </w:r>
      <w:r w:rsidR="003011FF">
        <w:rPr>
          <w:rFonts w:ascii="Georgia" w:hAnsi="Georgia"/>
        </w:rPr>
        <w:t>Liam Rockwell – Vermont State Police.</w:t>
      </w:r>
    </w:p>
    <w:p w14:paraId="2BDC5C18" w14:textId="430AD223" w:rsidR="003011FF" w:rsidRPr="00DD1334" w:rsidRDefault="003011FF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An overview was given, no concerns from the subcommittee. </w:t>
      </w:r>
      <w:r>
        <w:rPr>
          <w:rFonts w:ascii="Georgia" w:hAnsi="Georgia"/>
        </w:rPr>
        <w:t xml:space="preserve">Training prescription to include potential additional recommendations in the letter. </w:t>
      </w:r>
      <w:r>
        <w:rPr>
          <w:rFonts w:ascii="Georgia" w:hAnsi="Georgia"/>
        </w:rPr>
        <w:t xml:space="preserve"> Travis Bingham made a motion to accept Liam Rockwell into the waiver program and the training prescription to include recommendations, second Brian Searles, no discussion, all in favor.</w:t>
      </w:r>
    </w:p>
    <w:p w14:paraId="02B55C02" w14:textId="77777777" w:rsidR="00DD1334" w:rsidRDefault="00DD1334" w:rsidP="00E44281">
      <w:pPr>
        <w:spacing w:after="0" w:line="276" w:lineRule="auto"/>
        <w:rPr>
          <w:rFonts w:ascii="Georgia" w:hAnsi="Georgia"/>
        </w:rPr>
      </w:pPr>
    </w:p>
    <w:p w14:paraId="1B026358" w14:textId="4818908F" w:rsidR="003011FF" w:rsidRDefault="003011FF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Waiver Candidate Update</w:t>
      </w:r>
      <w:r w:rsidRPr="007E7264">
        <w:rPr>
          <w:rFonts w:ascii="Georgia" w:hAnsi="Georgia"/>
          <w:b/>
          <w:bCs/>
        </w:rPr>
        <w:t xml:space="preserve">: </w:t>
      </w:r>
      <w:r>
        <w:rPr>
          <w:rFonts w:ascii="Georgia" w:hAnsi="Georgia"/>
        </w:rPr>
        <w:t>Jeffry Barriger</w:t>
      </w:r>
      <w:r>
        <w:rPr>
          <w:rFonts w:ascii="Georgia" w:hAnsi="Georgia"/>
        </w:rPr>
        <w:t>.</w:t>
      </w:r>
    </w:p>
    <w:p w14:paraId="45A9DA98" w14:textId="6D292726" w:rsidR="003011FF" w:rsidRDefault="003011FF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An overview was given, no concerns from the subcommittee. </w:t>
      </w:r>
      <w:r>
        <w:rPr>
          <w:rFonts w:ascii="Georgia" w:hAnsi="Georgia"/>
        </w:rPr>
        <w:t xml:space="preserve">Training prescription to include potential additional </w:t>
      </w:r>
      <w:r>
        <w:rPr>
          <w:rFonts w:ascii="Georgia" w:hAnsi="Georgia"/>
        </w:rPr>
        <w:t xml:space="preserve">recommendations in the letter. </w:t>
      </w:r>
    </w:p>
    <w:p w14:paraId="2033D8D4" w14:textId="7AD38754" w:rsidR="003011FF" w:rsidRDefault="003011FF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Erin Hodges</w:t>
      </w:r>
      <w:r>
        <w:rPr>
          <w:rFonts w:ascii="Georgia" w:hAnsi="Georgia"/>
        </w:rPr>
        <w:t xml:space="preserve"> made a motion to accept </w:t>
      </w:r>
      <w:r>
        <w:rPr>
          <w:rFonts w:ascii="Georgia" w:hAnsi="Georgia"/>
        </w:rPr>
        <w:t>Jeffry Barriger</w:t>
      </w:r>
      <w:r>
        <w:rPr>
          <w:rFonts w:ascii="Georgia" w:hAnsi="Georgia"/>
        </w:rPr>
        <w:t xml:space="preserve"> into the waiver program and the training prescription to include recommendations, second </w:t>
      </w:r>
      <w:r>
        <w:rPr>
          <w:rFonts w:ascii="Georgia" w:hAnsi="Georgia"/>
        </w:rPr>
        <w:t>Travis Bingham</w:t>
      </w:r>
      <w:r>
        <w:rPr>
          <w:rFonts w:ascii="Georgia" w:hAnsi="Georgia"/>
        </w:rPr>
        <w:t>, no discussion, all in favor.</w:t>
      </w:r>
    </w:p>
    <w:p w14:paraId="1FA6F043" w14:textId="77777777" w:rsidR="003011FF" w:rsidRDefault="003011FF" w:rsidP="003011FF">
      <w:pPr>
        <w:spacing w:after="0" w:line="276" w:lineRule="auto"/>
        <w:rPr>
          <w:rFonts w:ascii="Georgia" w:hAnsi="Georgia"/>
          <w:b/>
          <w:bCs/>
        </w:rPr>
      </w:pPr>
    </w:p>
    <w:p w14:paraId="48C3811D" w14:textId="27742A26" w:rsidR="003011FF" w:rsidRDefault="003011FF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Waiver Candidate Update</w:t>
      </w:r>
      <w:r w:rsidRPr="007E7264">
        <w:rPr>
          <w:rFonts w:ascii="Georgia" w:hAnsi="Georgia"/>
          <w:b/>
          <w:bCs/>
        </w:rPr>
        <w:t xml:space="preserve">: </w:t>
      </w:r>
      <w:r>
        <w:rPr>
          <w:rFonts w:ascii="Georgia" w:hAnsi="Georgia"/>
        </w:rPr>
        <w:t>William Goldman</w:t>
      </w:r>
      <w:r>
        <w:rPr>
          <w:rFonts w:ascii="Georgia" w:hAnsi="Georgia"/>
        </w:rPr>
        <w:t>.</w:t>
      </w:r>
    </w:p>
    <w:p w14:paraId="0F3D1C44" w14:textId="780884C3" w:rsidR="003011FF" w:rsidRDefault="003011FF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An overview was given, no concerns from the subcommittee. </w:t>
      </w:r>
      <w:r>
        <w:rPr>
          <w:rFonts w:ascii="Georgia" w:hAnsi="Georgia"/>
        </w:rPr>
        <w:t>Campus experience will be very different than going to St. Albans. There is good leadership at St. Albans and any candidate would be brought along.</w:t>
      </w:r>
      <w:r>
        <w:rPr>
          <w:rFonts w:ascii="Georgia" w:hAnsi="Georgia"/>
        </w:rPr>
        <w:t xml:space="preserve"> </w:t>
      </w:r>
    </w:p>
    <w:p w14:paraId="3672114E" w14:textId="65B4FA7E" w:rsidR="003011FF" w:rsidRPr="00DD1334" w:rsidRDefault="003011FF" w:rsidP="003011FF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Travis Bingham</w:t>
      </w:r>
      <w:r>
        <w:rPr>
          <w:rFonts w:ascii="Georgia" w:hAnsi="Georgia"/>
        </w:rPr>
        <w:t xml:space="preserve"> made a motion to accept </w:t>
      </w:r>
      <w:r>
        <w:rPr>
          <w:rFonts w:ascii="Georgia" w:hAnsi="Georgia"/>
        </w:rPr>
        <w:t>William Goldman</w:t>
      </w:r>
      <w:r>
        <w:rPr>
          <w:rFonts w:ascii="Georgia" w:hAnsi="Georgia"/>
        </w:rPr>
        <w:t xml:space="preserve"> into the waiver program, second </w:t>
      </w:r>
      <w:r>
        <w:rPr>
          <w:rFonts w:ascii="Georgia" w:hAnsi="Georgia"/>
        </w:rPr>
        <w:t>Erin Hodges</w:t>
      </w:r>
      <w:r>
        <w:rPr>
          <w:rFonts w:ascii="Georgia" w:hAnsi="Georgia"/>
        </w:rPr>
        <w:t>, no discussion, all in favor.</w:t>
      </w:r>
    </w:p>
    <w:p w14:paraId="416FC069" w14:textId="77777777" w:rsidR="006F2A38" w:rsidRPr="007E7264" w:rsidRDefault="006F2A38" w:rsidP="00E6239B">
      <w:pPr>
        <w:spacing w:after="0" w:line="276" w:lineRule="auto"/>
        <w:rPr>
          <w:rFonts w:ascii="Georgia" w:hAnsi="Georgia"/>
        </w:rPr>
      </w:pPr>
    </w:p>
    <w:p w14:paraId="2E374D01" w14:textId="77777777" w:rsidR="00C93C0F" w:rsidRDefault="006F2A38" w:rsidP="00E6239B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Motion to Adjourn</w:t>
      </w:r>
      <w:r w:rsidR="00973713" w:rsidRPr="007E7264">
        <w:rPr>
          <w:rFonts w:ascii="Georgia" w:hAnsi="Georgia"/>
          <w:b/>
          <w:bCs/>
        </w:rPr>
        <w:t xml:space="preserve">: </w:t>
      </w:r>
    </w:p>
    <w:p w14:paraId="1D967D67" w14:textId="613435F9" w:rsidR="00973713" w:rsidRPr="007E7264" w:rsidRDefault="00C93C0F" w:rsidP="00E6239B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Motion was made by </w:t>
      </w:r>
      <w:r w:rsidR="003011FF">
        <w:rPr>
          <w:rFonts w:ascii="Georgia" w:hAnsi="Georgia"/>
        </w:rPr>
        <w:t>Travis Bingham</w:t>
      </w:r>
      <w:r>
        <w:rPr>
          <w:rFonts w:ascii="Georgia" w:hAnsi="Georgia"/>
        </w:rPr>
        <w:t xml:space="preserve">, seconded by </w:t>
      </w:r>
      <w:r w:rsidR="003011FF">
        <w:rPr>
          <w:rFonts w:ascii="Georgia" w:hAnsi="Georgia"/>
        </w:rPr>
        <w:t xml:space="preserve">Erin Hodges, </w:t>
      </w:r>
      <w:r>
        <w:rPr>
          <w:rFonts w:ascii="Georgia" w:hAnsi="Georgia"/>
        </w:rPr>
        <w:t>All in favor, motion passed.</w:t>
      </w:r>
      <w:r w:rsidR="002D58B7">
        <w:rPr>
          <w:rFonts w:ascii="Georgia" w:hAnsi="Georgia"/>
        </w:rPr>
        <w:t xml:space="preserve"> </w:t>
      </w:r>
      <w:r w:rsidR="00973713" w:rsidRPr="007E7264">
        <w:rPr>
          <w:rFonts w:ascii="Georgia" w:hAnsi="Georgia"/>
        </w:rPr>
        <w:t xml:space="preserve"> </w:t>
      </w:r>
    </w:p>
    <w:p w14:paraId="4558107D" w14:textId="77777777" w:rsidR="007A26A4" w:rsidRPr="007E7264" w:rsidRDefault="007A26A4" w:rsidP="007A26A4">
      <w:pPr>
        <w:spacing w:after="0" w:line="276" w:lineRule="auto"/>
        <w:ind w:left="720"/>
        <w:rPr>
          <w:rFonts w:ascii="Georgia" w:hAnsi="Georgia"/>
        </w:rPr>
      </w:pPr>
    </w:p>
    <w:p w14:paraId="70D41D69" w14:textId="64874EDF" w:rsidR="00926A48" w:rsidRPr="007E7264" w:rsidRDefault="00926A48" w:rsidP="007A26A4">
      <w:pPr>
        <w:spacing w:after="0" w:line="276" w:lineRule="auto"/>
        <w:rPr>
          <w:rFonts w:ascii="Georgia" w:hAnsi="Georgia"/>
        </w:rPr>
      </w:pPr>
      <w:r w:rsidRPr="007E7264">
        <w:rPr>
          <w:rFonts w:ascii="Georgia" w:hAnsi="Georgia"/>
          <w:b/>
          <w:bCs/>
        </w:rPr>
        <w:t>Adjourn:</w:t>
      </w:r>
      <w:r w:rsidRPr="007E7264">
        <w:rPr>
          <w:rFonts w:ascii="Georgia" w:hAnsi="Georgia"/>
        </w:rPr>
        <w:t xml:space="preserve"> </w:t>
      </w:r>
      <w:r w:rsidR="003011FF">
        <w:rPr>
          <w:rFonts w:ascii="Georgia" w:hAnsi="Georgia"/>
        </w:rPr>
        <w:t>10:02</w:t>
      </w:r>
    </w:p>
    <w:p w14:paraId="0BF5762D" w14:textId="77777777" w:rsidR="007A26A4" w:rsidRPr="007E7264" w:rsidRDefault="007A26A4" w:rsidP="007A26A4">
      <w:pPr>
        <w:spacing w:after="0" w:line="276" w:lineRule="auto"/>
        <w:rPr>
          <w:rFonts w:ascii="Georgia" w:hAnsi="Georgia"/>
        </w:rPr>
      </w:pPr>
    </w:p>
    <w:p w14:paraId="273A4A28" w14:textId="3AC2C7EB" w:rsidR="000E01B2" w:rsidRPr="006A2DD0" w:rsidRDefault="000E01B2" w:rsidP="007A26A4">
      <w:pPr>
        <w:spacing w:after="0" w:line="276" w:lineRule="auto"/>
        <w:rPr>
          <w:rFonts w:ascii="Georgia" w:hAnsi="Georgia"/>
          <w:sz w:val="24"/>
          <w:szCs w:val="24"/>
        </w:rPr>
      </w:pPr>
    </w:p>
    <w:sectPr w:rsidR="000E01B2" w:rsidRPr="006A2DD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9368" w14:textId="77777777" w:rsidR="00136E4B" w:rsidRDefault="00136E4B" w:rsidP="000E01B2">
      <w:pPr>
        <w:spacing w:after="0" w:line="240" w:lineRule="auto"/>
      </w:pPr>
      <w:r>
        <w:separator/>
      </w:r>
    </w:p>
  </w:endnote>
  <w:endnote w:type="continuationSeparator" w:id="0">
    <w:p w14:paraId="68391CF7" w14:textId="77777777" w:rsidR="00136E4B" w:rsidRDefault="00136E4B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CEDF" w14:textId="77777777" w:rsidR="00136E4B" w:rsidRDefault="00136E4B" w:rsidP="000E01B2">
      <w:pPr>
        <w:spacing w:after="0" w:line="240" w:lineRule="auto"/>
      </w:pPr>
      <w:r>
        <w:separator/>
      </w:r>
    </w:p>
  </w:footnote>
  <w:footnote w:type="continuationSeparator" w:id="0">
    <w:p w14:paraId="72CB3F90" w14:textId="77777777" w:rsidR="00136E4B" w:rsidRDefault="00136E4B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283" w14:textId="1CDAD442" w:rsidR="00C6573D" w:rsidRDefault="00C6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20D9FBA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5F5FA173" w:rsidR="00D82FB1" w:rsidRPr="000D232E" w:rsidRDefault="00BE2B2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Waiver Subcommittee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5F5FA173" w:rsidR="00D82FB1" w:rsidRPr="000D232E" w:rsidRDefault="00BE2B2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Waiver Subcommittee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61312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9264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52E" w14:textId="4DAA6468" w:rsidR="00C6573D" w:rsidRDefault="00C6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3309"/>
    <w:multiLevelType w:val="hybridMultilevel"/>
    <w:tmpl w:val="35FC9754"/>
    <w:lvl w:ilvl="0" w:tplc="8FF8BC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054579">
    <w:abstractNumId w:val="5"/>
  </w:num>
  <w:num w:numId="2" w16cid:durableId="897862007">
    <w:abstractNumId w:val="2"/>
  </w:num>
  <w:num w:numId="3" w16cid:durableId="1703748932">
    <w:abstractNumId w:val="6"/>
  </w:num>
  <w:num w:numId="4" w16cid:durableId="2005277109">
    <w:abstractNumId w:val="1"/>
  </w:num>
  <w:num w:numId="5" w16cid:durableId="870453758">
    <w:abstractNumId w:val="4"/>
  </w:num>
  <w:num w:numId="6" w16cid:durableId="1286737004">
    <w:abstractNumId w:val="3"/>
  </w:num>
  <w:num w:numId="7" w16cid:durableId="1663973322">
    <w:abstractNumId w:val="0"/>
  </w:num>
  <w:num w:numId="8" w16cid:durableId="1804346759">
    <w:abstractNumId w:val="8"/>
  </w:num>
  <w:num w:numId="9" w16cid:durableId="431626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35DB1"/>
    <w:rsid w:val="00046C82"/>
    <w:rsid w:val="0006316D"/>
    <w:rsid w:val="000844BB"/>
    <w:rsid w:val="0009531E"/>
    <w:rsid w:val="000B20AE"/>
    <w:rsid w:val="000D232E"/>
    <w:rsid w:val="000E01B2"/>
    <w:rsid w:val="000F5CF9"/>
    <w:rsid w:val="001262FA"/>
    <w:rsid w:val="00136E4B"/>
    <w:rsid w:val="00140F3E"/>
    <w:rsid w:val="0014364C"/>
    <w:rsid w:val="00170532"/>
    <w:rsid w:val="001711DE"/>
    <w:rsid w:val="001A15B0"/>
    <w:rsid w:val="001B131C"/>
    <w:rsid w:val="001D6B69"/>
    <w:rsid w:val="00253DD3"/>
    <w:rsid w:val="002D58B7"/>
    <w:rsid w:val="002F5167"/>
    <w:rsid w:val="003011FF"/>
    <w:rsid w:val="00317AAC"/>
    <w:rsid w:val="003A5A43"/>
    <w:rsid w:val="003F2331"/>
    <w:rsid w:val="00402247"/>
    <w:rsid w:val="00406D43"/>
    <w:rsid w:val="004A462D"/>
    <w:rsid w:val="004B1B2B"/>
    <w:rsid w:val="004C194E"/>
    <w:rsid w:val="004C492A"/>
    <w:rsid w:val="005118D9"/>
    <w:rsid w:val="00524F85"/>
    <w:rsid w:val="00570C4F"/>
    <w:rsid w:val="005B40AD"/>
    <w:rsid w:val="005D274D"/>
    <w:rsid w:val="005E3E42"/>
    <w:rsid w:val="00626E7C"/>
    <w:rsid w:val="00656568"/>
    <w:rsid w:val="00684A66"/>
    <w:rsid w:val="006A2DD0"/>
    <w:rsid w:val="006D5936"/>
    <w:rsid w:val="006F2A38"/>
    <w:rsid w:val="00725451"/>
    <w:rsid w:val="00733B3E"/>
    <w:rsid w:val="00733E50"/>
    <w:rsid w:val="00751828"/>
    <w:rsid w:val="0077412B"/>
    <w:rsid w:val="007A26A4"/>
    <w:rsid w:val="007B6F7E"/>
    <w:rsid w:val="007D230A"/>
    <w:rsid w:val="007E7264"/>
    <w:rsid w:val="0080465D"/>
    <w:rsid w:val="008235B2"/>
    <w:rsid w:val="0082719F"/>
    <w:rsid w:val="00863156"/>
    <w:rsid w:val="0088535F"/>
    <w:rsid w:val="008A744F"/>
    <w:rsid w:val="008B1DDC"/>
    <w:rsid w:val="008D74A2"/>
    <w:rsid w:val="00901131"/>
    <w:rsid w:val="009228E2"/>
    <w:rsid w:val="00926A48"/>
    <w:rsid w:val="00970566"/>
    <w:rsid w:val="0097140D"/>
    <w:rsid w:val="00972324"/>
    <w:rsid w:val="00973713"/>
    <w:rsid w:val="009C40D4"/>
    <w:rsid w:val="009D7DBA"/>
    <w:rsid w:val="009F1866"/>
    <w:rsid w:val="00A0057A"/>
    <w:rsid w:val="00A60A7E"/>
    <w:rsid w:val="00AD09E1"/>
    <w:rsid w:val="00AE7993"/>
    <w:rsid w:val="00B02210"/>
    <w:rsid w:val="00B16D18"/>
    <w:rsid w:val="00B71614"/>
    <w:rsid w:val="00B75B94"/>
    <w:rsid w:val="00B8354C"/>
    <w:rsid w:val="00B87AC6"/>
    <w:rsid w:val="00BD73D6"/>
    <w:rsid w:val="00BE2B26"/>
    <w:rsid w:val="00BE77A5"/>
    <w:rsid w:val="00C1346E"/>
    <w:rsid w:val="00C26074"/>
    <w:rsid w:val="00C3211B"/>
    <w:rsid w:val="00C57854"/>
    <w:rsid w:val="00C642C4"/>
    <w:rsid w:val="00C6573D"/>
    <w:rsid w:val="00C93C0F"/>
    <w:rsid w:val="00C96674"/>
    <w:rsid w:val="00CA7CF1"/>
    <w:rsid w:val="00CD278C"/>
    <w:rsid w:val="00CD4143"/>
    <w:rsid w:val="00CE2933"/>
    <w:rsid w:val="00D04B6B"/>
    <w:rsid w:val="00D32FFC"/>
    <w:rsid w:val="00D34597"/>
    <w:rsid w:val="00D5261A"/>
    <w:rsid w:val="00D53763"/>
    <w:rsid w:val="00D82FB1"/>
    <w:rsid w:val="00DA0F73"/>
    <w:rsid w:val="00DA1F08"/>
    <w:rsid w:val="00DD1334"/>
    <w:rsid w:val="00DF46CE"/>
    <w:rsid w:val="00E24FF7"/>
    <w:rsid w:val="00E44281"/>
    <w:rsid w:val="00E542BA"/>
    <w:rsid w:val="00E546D6"/>
    <w:rsid w:val="00E6239B"/>
    <w:rsid w:val="00E855FC"/>
    <w:rsid w:val="00EB18C5"/>
    <w:rsid w:val="00EC21CA"/>
    <w:rsid w:val="00EE2251"/>
    <w:rsid w:val="00EE3794"/>
    <w:rsid w:val="00F36651"/>
    <w:rsid w:val="00F83D81"/>
    <w:rsid w:val="00FB0B63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FF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  <SharedWithUsers xmlns="0c131b05-bd96-4e66-a7f3-fbc751485fb5">
      <UserInfo>
        <DisplayName>Hawkins, Kenneth</DisplayName>
        <AccountId>125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6D92C3-EEEF-482C-B135-8A56F9184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92380-36FD-4B82-9936-6CE1BFC04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3206F-2ED6-4780-9588-C48B79A10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1C147-3058-4AFF-984B-A0006885E5B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1380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23</cp:revision>
  <dcterms:created xsi:type="dcterms:W3CDTF">2021-03-25T19:29:00Z</dcterms:created>
  <dcterms:modified xsi:type="dcterms:W3CDTF">2024-03-04T16:50:00Z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0x0101005F129F36C1ECE64F98480C654D819C97</vt:lpwstr>
  </property>
</Properties>
</file>